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1E05" w:rsidRPr="00B44224" w:rsidRDefault="00E51E05" w:rsidP="00B44224">
      <w:pPr>
        <w:overflowPunct w:val="0"/>
        <w:autoSpaceDE w:val="0"/>
        <w:autoSpaceDN w:val="0"/>
        <w:snapToGrid w:val="0"/>
        <w:jc w:val="center"/>
        <w:rPr>
          <w:rFonts w:ascii="Verdana" w:hAnsi="Verdana" w:hint="eastAsia"/>
          <w:sz w:val="36"/>
          <w:szCs w:val="32"/>
        </w:rPr>
      </w:pPr>
      <w:r w:rsidRPr="00B44224">
        <w:rPr>
          <w:rFonts w:ascii="Verdana" w:hAnsi="Verdana"/>
          <w:sz w:val="36"/>
          <w:szCs w:val="32"/>
        </w:rPr>
        <w:t xml:space="preserve">List of </w:t>
      </w:r>
      <w:r w:rsidRPr="00B44224">
        <w:rPr>
          <w:rFonts w:ascii="Verdana" w:hAnsi="Verdana" w:hint="eastAsia"/>
          <w:sz w:val="36"/>
          <w:szCs w:val="32"/>
        </w:rPr>
        <w:t>Poster</w:t>
      </w:r>
      <w:r w:rsidRPr="00B44224">
        <w:rPr>
          <w:rFonts w:ascii="Verdana" w:hAnsi="Verdana"/>
          <w:sz w:val="36"/>
          <w:szCs w:val="32"/>
        </w:rPr>
        <w:t xml:space="preserve"> Abstract</w:t>
      </w:r>
    </w:p>
    <w:p w:rsidR="00E51E05" w:rsidRDefault="00E51E05" w:rsidP="00B44224">
      <w:pPr>
        <w:overflowPunct w:val="0"/>
        <w:autoSpaceDE w:val="0"/>
        <w:autoSpaceDN w:val="0"/>
        <w:snapToGrid w:val="0"/>
        <w:rPr>
          <w:rFonts w:ascii="Verdana" w:hAnsi="Verdana" w:hint="eastAsia"/>
          <w:b/>
        </w:rPr>
      </w:pPr>
    </w:p>
    <w:p w:rsidR="00E51E05" w:rsidRDefault="00E51E05" w:rsidP="00B44224">
      <w:pPr>
        <w:overflowPunct w:val="0"/>
        <w:autoSpaceDE w:val="0"/>
        <w:autoSpaceDN w:val="0"/>
        <w:snapToGrid w:val="0"/>
        <w:rPr>
          <w:rFonts w:ascii="Verdana" w:hAnsi="Verdana" w:hint="eastAsia"/>
          <w:b/>
        </w:rPr>
      </w:pPr>
    </w:p>
    <w:p w:rsidR="00E51E05" w:rsidRDefault="00E51E05" w:rsidP="00600877">
      <w:pPr>
        <w:numPr>
          <w:ilvl w:val="0"/>
          <w:numId w:val="1"/>
        </w:numPr>
        <w:overflowPunct w:val="0"/>
        <w:autoSpaceDE w:val="0"/>
        <w:autoSpaceDN w:val="0"/>
        <w:ind w:left="483" w:hangingChars="201" w:hanging="483"/>
        <w:rPr>
          <w:rFonts w:eastAsia="標楷體" w:hint="eastAsia"/>
        </w:rPr>
      </w:pPr>
      <w:bookmarkStart w:id="0" w:name="_GoBack"/>
      <w:r w:rsidRPr="00A37A20">
        <w:rPr>
          <w:rFonts w:eastAsia="標楷體" w:hint="eastAsia"/>
          <w:b/>
          <w:noProof/>
        </w:rPr>
        <w:t>賴奕璇、陳美如</w:t>
      </w:r>
      <w:r>
        <w:rPr>
          <w:rFonts w:eastAsia="標楷體" w:hint="eastAsia"/>
        </w:rPr>
        <w:br/>
      </w:r>
      <w:r w:rsidRPr="00A37A20">
        <w:rPr>
          <w:rFonts w:eastAsia="標楷體" w:hint="eastAsia"/>
          <w:noProof/>
        </w:rPr>
        <w:t>癌症病人化學治療護理指導品質監測成效</w:t>
      </w:r>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t>洪凰婷</w:t>
      </w:r>
      <w:r>
        <w:rPr>
          <w:rFonts w:eastAsia="標楷體" w:hint="eastAsia"/>
        </w:rPr>
        <w:br/>
      </w:r>
      <w:r>
        <w:rPr>
          <w:rFonts w:eastAsia="標楷體"/>
        </w:rPr>
        <w:t>〈</w:t>
      </w:r>
      <w:r w:rsidRPr="00A37A20">
        <w:rPr>
          <w:rFonts w:eastAsia="標楷體" w:hint="eastAsia"/>
          <w:noProof/>
        </w:rPr>
        <w:t>以跨團隊合作模式縮短病人待床時間</w:t>
      </w:r>
      <w:r>
        <w:rPr>
          <w:rFonts w:eastAsia="標楷體"/>
        </w:rPr>
        <w:t>〉</w:t>
      </w:r>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t>楊淑梅、黃良圭</w:t>
      </w:r>
      <w:r>
        <w:rPr>
          <w:rFonts w:eastAsia="標楷體" w:hint="eastAsia"/>
        </w:rPr>
        <w:br/>
      </w:r>
      <w:r>
        <w:rPr>
          <w:rFonts w:eastAsia="標楷體"/>
        </w:rPr>
        <w:t>〈</w:t>
      </w:r>
      <w:r w:rsidRPr="00A37A20">
        <w:rPr>
          <w:rFonts w:eastAsia="標楷體" w:hint="eastAsia"/>
          <w:noProof/>
        </w:rPr>
        <w:t>年輕照顧服務員面對個案死亡態度之生命經驗</w:t>
      </w:r>
      <w:r>
        <w:rPr>
          <w:rFonts w:eastAsia="標楷體"/>
        </w:rPr>
        <w:t>〉</w:t>
      </w:r>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t>辜莉絲</w:t>
      </w:r>
      <w:r>
        <w:rPr>
          <w:rFonts w:eastAsia="標楷體" w:hint="eastAsia"/>
        </w:rPr>
        <w:br/>
      </w:r>
      <w:proofErr w:type="gramStart"/>
      <w:r>
        <w:rPr>
          <w:rFonts w:eastAsia="標楷體"/>
        </w:rPr>
        <w:t>〈</w:t>
      </w:r>
      <w:proofErr w:type="gramEnd"/>
      <w:r w:rsidRPr="00A37A20">
        <w:rPr>
          <w:rFonts w:eastAsia="標楷體" w:hint="eastAsia"/>
          <w:noProof/>
        </w:rPr>
        <w:t>提升氣管內管的照護：以</w:t>
      </w:r>
      <w:r w:rsidRPr="00A37A20">
        <w:rPr>
          <w:rFonts w:eastAsia="標楷體" w:hint="eastAsia"/>
          <w:noProof/>
        </w:rPr>
        <w:t>APSS</w:t>
      </w:r>
      <w:r w:rsidRPr="00A37A20">
        <w:rPr>
          <w:rFonts w:eastAsia="標楷體" w:hint="eastAsia"/>
          <w:noProof/>
        </w:rPr>
        <w:t>模式</w:t>
      </w:r>
      <w:proofErr w:type="gramStart"/>
      <w:r>
        <w:rPr>
          <w:rFonts w:eastAsia="標楷體"/>
        </w:rPr>
        <w:t>〉</w:t>
      </w:r>
      <w:proofErr w:type="gramEnd"/>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t>吳錦華</w:t>
      </w:r>
      <w:r>
        <w:rPr>
          <w:rFonts w:eastAsia="標楷體" w:hint="eastAsia"/>
        </w:rPr>
        <w:br/>
      </w:r>
      <w:proofErr w:type="gramStart"/>
      <w:r>
        <w:rPr>
          <w:rFonts w:eastAsia="標楷體"/>
        </w:rPr>
        <w:t>〈</w:t>
      </w:r>
      <w:proofErr w:type="gramEnd"/>
      <w:r w:rsidRPr="00A37A20">
        <w:rPr>
          <w:rFonts w:eastAsia="標楷體" w:hint="eastAsia"/>
          <w:noProof/>
        </w:rPr>
        <w:t>物理治療介入對於急性發炎性去髓鞘多發性神經病變患者功能恢復之成效：個案報告</w:t>
      </w:r>
      <w:proofErr w:type="gramStart"/>
      <w:r>
        <w:rPr>
          <w:rFonts w:eastAsia="標楷體"/>
        </w:rPr>
        <w:t>〉</w:t>
      </w:r>
      <w:proofErr w:type="gramEnd"/>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t>鍾怡珣</w:t>
      </w:r>
      <w:r>
        <w:rPr>
          <w:rFonts w:eastAsia="標楷體" w:hint="eastAsia"/>
        </w:rPr>
        <w:br/>
      </w:r>
      <w:r>
        <w:rPr>
          <w:rFonts w:eastAsia="標楷體"/>
        </w:rPr>
        <w:t>〈</w:t>
      </w:r>
      <w:r w:rsidRPr="00A37A20">
        <w:rPr>
          <w:rFonts w:eastAsia="標楷體" w:hint="eastAsia"/>
          <w:noProof/>
        </w:rPr>
        <w:t>運用音樂輔療在亞急性呼吸照護中心患者譫妄發生之成效</w:t>
      </w:r>
      <w:r>
        <w:rPr>
          <w:rFonts w:eastAsia="標楷體"/>
        </w:rPr>
        <w:t>〉</w:t>
      </w:r>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t>柯孟諄</w:t>
      </w:r>
      <w:r>
        <w:rPr>
          <w:rFonts w:eastAsia="標楷體" w:hint="eastAsia"/>
        </w:rPr>
        <w:br/>
      </w:r>
      <w:r>
        <w:rPr>
          <w:rFonts w:eastAsia="標楷體"/>
        </w:rPr>
        <w:t>〈</w:t>
      </w:r>
      <w:r w:rsidRPr="00A37A20">
        <w:rPr>
          <w:rFonts w:eastAsia="標楷體" w:hint="eastAsia"/>
          <w:noProof/>
        </w:rPr>
        <w:t>護理一位急性肝衰竭行肝臟移植術後患者之經驗</w:t>
      </w:r>
      <w:r>
        <w:rPr>
          <w:rFonts w:eastAsia="標楷體"/>
        </w:rPr>
        <w:t>〉</w:t>
      </w:r>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t>張瑜軒、劉新莉</w:t>
      </w:r>
      <w:r w:rsidRPr="00A37A20">
        <w:rPr>
          <w:rFonts w:eastAsia="標楷體" w:hint="eastAsia"/>
          <w:b/>
          <w:noProof/>
        </w:rPr>
        <w:t xml:space="preserve"> </w:t>
      </w:r>
      <w:r w:rsidRPr="00A37A20">
        <w:rPr>
          <w:rFonts w:eastAsia="標楷體" w:hint="eastAsia"/>
          <w:b/>
          <w:noProof/>
        </w:rPr>
        <w:t>助理教授</w:t>
      </w:r>
      <w:r>
        <w:rPr>
          <w:rFonts w:eastAsia="標楷體" w:hint="eastAsia"/>
        </w:rPr>
        <w:br/>
      </w:r>
      <w:r>
        <w:rPr>
          <w:rFonts w:eastAsia="標楷體"/>
        </w:rPr>
        <w:t>〈</w:t>
      </w:r>
      <w:r w:rsidRPr="00A37A20">
        <w:rPr>
          <w:rFonts w:eastAsia="標楷體" w:hint="eastAsia"/>
          <w:noProof/>
        </w:rPr>
        <w:t>冰敷對抗生素注射後降低靜脈炎之成效</w:t>
      </w:r>
      <w:r>
        <w:rPr>
          <w:rFonts w:eastAsia="標楷體"/>
        </w:rPr>
        <w:t>〉</w:t>
      </w:r>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t>蘇瑋琳、吳佩玲</w:t>
      </w:r>
      <w:r>
        <w:rPr>
          <w:rFonts w:eastAsia="標楷體" w:hint="eastAsia"/>
        </w:rPr>
        <w:br/>
      </w:r>
      <w:proofErr w:type="gramStart"/>
      <w:r>
        <w:rPr>
          <w:rFonts w:eastAsia="標楷體"/>
        </w:rPr>
        <w:t>〈</w:t>
      </w:r>
      <w:proofErr w:type="gramEnd"/>
      <w:r w:rsidRPr="00A37A20">
        <w:rPr>
          <w:rFonts w:eastAsia="標楷體" w:hint="eastAsia"/>
          <w:noProof/>
        </w:rPr>
        <w:t>穩定型冠狀動脈疾病病患面臨經皮冠狀動脈介入治療抉擇以共享決策介入對減少決策衝突之成效：實證之臨床應用</w:t>
      </w:r>
      <w:proofErr w:type="gramStart"/>
      <w:r>
        <w:rPr>
          <w:rFonts w:eastAsia="標楷體"/>
        </w:rPr>
        <w:t>〉</w:t>
      </w:r>
      <w:proofErr w:type="gramEnd"/>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t>林欣妮、曾月霞</w:t>
      </w:r>
      <w:r>
        <w:rPr>
          <w:rFonts w:eastAsia="標楷體" w:hint="eastAsia"/>
        </w:rPr>
        <w:br/>
      </w:r>
      <w:proofErr w:type="gramStart"/>
      <w:r>
        <w:rPr>
          <w:rFonts w:eastAsia="標楷體"/>
        </w:rPr>
        <w:t>〈</w:t>
      </w:r>
      <w:proofErr w:type="gramEnd"/>
      <w:r w:rsidRPr="00A37A20">
        <w:rPr>
          <w:rFonts w:eastAsia="標楷體"/>
          <w:noProof/>
        </w:rPr>
        <w:t>Application of the Transtheoretical Model to Explore Strategies of Smoking Cessation in a Patient with Coronary Heart Disease: A Case Study</w:t>
      </w:r>
      <w:proofErr w:type="gramStart"/>
      <w:r>
        <w:rPr>
          <w:rFonts w:eastAsia="標楷體"/>
        </w:rPr>
        <w:t>〉</w:t>
      </w:r>
      <w:proofErr w:type="gramEnd"/>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t>張淑芳、林夷真</w:t>
      </w:r>
      <w:r>
        <w:rPr>
          <w:rFonts w:eastAsia="標楷體" w:hint="eastAsia"/>
        </w:rPr>
        <w:br/>
      </w:r>
      <w:r>
        <w:rPr>
          <w:rFonts w:eastAsia="標楷體"/>
        </w:rPr>
        <w:t>〈</w:t>
      </w:r>
      <w:r w:rsidRPr="00A37A20">
        <w:rPr>
          <w:rFonts w:eastAsia="標楷體" w:hint="eastAsia"/>
          <w:noProof/>
        </w:rPr>
        <w:t>音樂治療是否能降低乳癌病人術後焦慮程度之系統性文獻回顧</w:t>
      </w:r>
      <w:r>
        <w:rPr>
          <w:rFonts w:eastAsia="標楷體"/>
        </w:rPr>
        <w:t>〉</w:t>
      </w:r>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t>林淑雅</w:t>
      </w:r>
      <w:r>
        <w:rPr>
          <w:rFonts w:eastAsia="標楷體" w:hint="eastAsia"/>
        </w:rPr>
        <w:br/>
      </w:r>
      <w:r>
        <w:rPr>
          <w:rFonts w:eastAsia="標楷體"/>
        </w:rPr>
        <w:t>〈</w:t>
      </w:r>
      <w:r w:rsidRPr="00A37A20">
        <w:rPr>
          <w:rFonts w:eastAsia="標楷體" w:hint="eastAsia"/>
          <w:noProof/>
        </w:rPr>
        <w:t>以實證手法探討長期灌食病人使用</w:t>
      </w:r>
      <w:r w:rsidRPr="00A37A20">
        <w:rPr>
          <w:rFonts w:eastAsia="標楷體" w:hint="eastAsia"/>
          <w:noProof/>
        </w:rPr>
        <w:t>PEG</w:t>
      </w:r>
      <w:r w:rsidRPr="00A37A20">
        <w:rPr>
          <w:rFonts w:eastAsia="標楷體" w:hint="eastAsia"/>
          <w:noProof/>
        </w:rPr>
        <w:t>對吸入性肺炎的影響</w:t>
      </w:r>
      <w:r>
        <w:rPr>
          <w:rFonts w:eastAsia="標楷體"/>
        </w:rPr>
        <w:t>〉</w:t>
      </w:r>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t>黃韋華、林屏沂</w:t>
      </w:r>
      <w:r>
        <w:rPr>
          <w:rFonts w:eastAsia="標楷體" w:hint="eastAsia"/>
        </w:rPr>
        <w:br/>
      </w:r>
      <w:r>
        <w:rPr>
          <w:rFonts w:eastAsia="標楷體"/>
        </w:rPr>
        <w:t>〈</w:t>
      </w:r>
      <w:r w:rsidRPr="00A37A20">
        <w:rPr>
          <w:rFonts w:eastAsia="標楷體" w:hint="eastAsia"/>
          <w:noProof/>
        </w:rPr>
        <w:t>針灸治療是否能改善化學治療引起周邊神經病變之系統性文獻回顧</w:t>
      </w:r>
      <w:r>
        <w:rPr>
          <w:rFonts w:eastAsia="標楷體"/>
        </w:rPr>
        <w:t>〉</w:t>
      </w:r>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t>吳明珠、許家馨</w:t>
      </w:r>
      <w:r>
        <w:rPr>
          <w:rFonts w:eastAsia="標楷體" w:hint="eastAsia"/>
        </w:rPr>
        <w:br/>
      </w:r>
      <w:r>
        <w:rPr>
          <w:rFonts w:eastAsia="標楷體"/>
        </w:rPr>
        <w:t>〈</w:t>
      </w:r>
      <w:r w:rsidRPr="00A37A20">
        <w:rPr>
          <w:rFonts w:eastAsia="標楷體" w:hint="eastAsia"/>
          <w:noProof/>
        </w:rPr>
        <w:t>降低血液透析病人跌倒發生率</w:t>
      </w:r>
      <w:r>
        <w:rPr>
          <w:rFonts w:eastAsia="標楷體"/>
        </w:rPr>
        <w:t>〉</w:t>
      </w:r>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t>黃柏瑄</w:t>
      </w:r>
      <w:r>
        <w:rPr>
          <w:rFonts w:eastAsia="標楷體" w:hint="eastAsia"/>
        </w:rPr>
        <w:br/>
      </w:r>
      <w:r>
        <w:rPr>
          <w:rFonts w:eastAsia="標楷體"/>
        </w:rPr>
        <w:t>〈</w:t>
      </w:r>
      <w:r w:rsidRPr="00A37A20">
        <w:rPr>
          <w:rFonts w:eastAsia="標楷體" w:hint="eastAsia"/>
          <w:noProof/>
        </w:rPr>
        <w:t>加護病房術後病人使用高流量鼻導管降低再插管率</w:t>
      </w:r>
      <w:r>
        <w:rPr>
          <w:rFonts w:eastAsia="標楷體"/>
        </w:rPr>
        <w:t>〉</w:t>
      </w:r>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t>王怡文</w:t>
      </w:r>
      <w:r>
        <w:rPr>
          <w:rFonts w:eastAsia="標楷體" w:hint="eastAsia"/>
        </w:rPr>
        <w:br/>
      </w:r>
      <w:r>
        <w:rPr>
          <w:rFonts w:eastAsia="標楷體"/>
        </w:rPr>
        <w:t>〈</w:t>
      </w:r>
      <w:r w:rsidRPr="00A37A20">
        <w:rPr>
          <w:rFonts w:eastAsia="標楷體" w:hint="eastAsia"/>
          <w:noProof/>
        </w:rPr>
        <w:t>一位創傷性腦損傷個案合併吞嚥困難之照護經驗</w:t>
      </w:r>
      <w:r>
        <w:rPr>
          <w:rFonts w:eastAsia="標楷體"/>
        </w:rPr>
        <w:t>〉</w:t>
      </w:r>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t>鄭雪梅、徐琬茵</w:t>
      </w:r>
      <w:r>
        <w:rPr>
          <w:rFonts w:eastAsia="標楷體" w:hint="eastAsia"/>
        </w:rPr>
        <w:br/>
      </w:r>
      <w:r>
        <w:rPr>
          <w:rFonts w:eastAsia="標楷體"/>
        </w:rPr>
        <w:t>〈</w:t>
      </w:r>
      <w:r w:rsidRPr="00A37A20">
        <w:rPr>
          <w:rFonts w:eastAsia="標楷體" w:hint="eastAsia"/>
          <w:noProof/>
        </w:rPr>
        <w:t>運用跨團隊合作重建咀嚼吞嚥機能降低鼻胃管留置</w:t>
      </w:r>
      <w:r>
        <w:rPr>
          <w:rFonts w:eastAsia="標楷體"/>
        </w:rPr>
        <w:t>〉</w:t>
      </w:r>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t>陳宜珊</w:t>
      </w:r>
      <w:r>
        <w:rPr>
          <w:rFonts w:eastAsia="標楷體" w:hint="eastAsia"/>
        </w:rPr>
        <w:br/>
      </w:r>
      <w:r>
        <w:rPr>
          <w:rFonts w:eastAsia="標楷體"/>
        </w:rPr>
        <w:t>〈</w:t>
      </w:r>
      <w:r w:rsidRPr="00A37A20">
        <w:rPr>
          <w:rFonts w:eastAsia="標楷體" w:hint="eastAsia"/>
          <w:noProof/>
        </w:rPr>
        <w:t>口服冷凍療法對降低頭頸癌病人接受化放療產生口腔黏膜炎疼痛之影響</w:t>
      </w:r>
      <w:r>
        <w:rPr>
          <w:rFonts w:eastAsia="標楷體"/>
        </w:rPr>
        <w:t>〉</w:t>
      </w:r>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lastRenderedPageBreak/>
        <w:t>邱品媜、劉錦茹</w:t>
      </w:r>
      <w:r>
        <w:rPr>
          <w:rFonts w:eastAsia="標楷體" w:hint="eastAsia"/>
        </w:rPr>
        <w:br/>
      </w:r>
      <w:r>
        <w:rPr>
          <w:rFonts w:eastAsia="標楷體"/>
        </w:rPr>
        <w:t>〈</w:t>
      </w:r>
      <w:r w:rsidRPr="00A37A20">
        <w:rPr>
          <w:rFonts w:eastAsia="標楷體" w:hint="eastAsia"/>
          <w:noProof/>
        </w:rPr>
        <w:t>照顧一位腦中風復發合併吞嚥障礙之急性後期照護模式之護理經驗</w:t>
      </w:r>
      <w:r>
        <w:rPr>
          <w:rFonts w:eastAsia="標楷體"/>
        </w:rPr>
        <w:t>〉</w:t>
      </w:r>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t>林嘉玲</w:t>
      </w:r>
      <w:r>
        <w:rPr>
          <w:rFonts w:eastAsia="標楷體" w:hint="eastAsia"/>
        </w:rPr>
        <w:br/>
      </w:r>
      <w:r>
        <w:rPr>
          <w:rFonts w:eastAsia="標楷體"/>
        </w:rPr>
        <w:t>〈</w:t>
      </w:r>
      <w:r w:rsidRPr="00A37A20">
        <w:rPr>
          <w:rFonts w:eastAsia="標楷體" w:hint="eastAsia"/>
          <w:noProof/>
        </w:rPr>
        <w:t>一位腦中風併鼻胃管移除之照護經驗</w:t>
      </w:r>
      <w:r>
        <w:rPr>
          <w:rFonts w:eastAsia="標楷體"/>
        </w:rPr>
        <w:t>〉</w:t>
      </w:r>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t>張嘉慧</w:t>
      </w:r>
      <w:r>
        <w:rPr>
          <w:rFonts w:eastAsia="標楷體" w:hint="eastAsia"/>
        </w:rPr>
        <w:br/>
      </w:r>
      <w:proofErr w:type="gramStart"/>
      <w:r>
        <w:rPr>
          <w:rFonts w:eastAsia="標楷體"/>
        </w:rPr>
        <w:t>〈</w:t>
      </w:r>
      <w:proofErr w:type="gramEnd"/>
      <w:r w:rsidRPr="00A37A20">
        <w:rPr>
          <w:rFonts w:eastAsia="標楷體"/>
          <w:noProof/>
        </w:rPr>
        <w:t>Does negative pressure therapy work in open tibia fracture to reduce flap necrosis?</w:t>
      </w:r>
      <w:r>
        <w:rPr>
          <w:rFonts w:eastAsia="標楷體"/>
        </w:rPr>
        <w:t>〉</w:t>
      </w:r>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t>柯春寧</w:t>
      </w:r>
      <w:r>
        <w:rPr>
          <w:rFonts w:eastAsia="標楷體" w:hint="eastAsia"/>
        </w:rPr>
        <w:br/>
      </w:r>
      <w:proofErr w:type="gramStart"/>
      <w:r>
        <w:rPr>
          <w:rFonts w:eastAsia="標楷體"/>
        </w:rPr>
        <w:t>〈</w:t>
      </w:r>
      <w:proofErr w:type="gramEnd"/>
      <w:r w:rsidRPr="00A37A20">
        <w:rPr>
          <w:rFonts w:eastAsia="標楷體" w:hint="eastAsia"/>
          <w:noProof/>
        </w:rPr>
        <w:t>重症患者早期運動是否比常規護理能改善加護病房肌肉無力</w:t>
      </w:r>
      <w:r w:rsidRPr="00A37A20">
        <w:rPr>
          <w:rFonts w:eastAsia="標楷體" w:hint="eastAsia"/>
          <w:noProof/>
        </w:rPr>
        <w:t>(ICU-AW)</w:t>
      </w:r>
      <w:r w:rsidRPr="00A37A20">
        <w:rPr>
          <w:rFonts w:eastAsia="標楷體" w:hint="eastAsia"/>
          <w:noProof/>
        </w:rPr>
        <w:t>？</w:t>
      </w:r>
      <w:r>
        <w:rPr>
          <w:rFonts w:eastAsia="標楷體"/>
        </w:rPr>
        <w:t>〉</w:t>
      </w:r>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t>張慈恩</w:t>
      </w:r>
      <w:r>
        <w:rPr>
          <w:rFonts w:eastAsia="標楷體" w:hint="eastAsia"/>
        </w:rPr>
        <w:br/>
      </w:r>
      <w:r>
        <w:rPr>
          <w:rFonts w:eastAsia="標楷體"/>
        </w:rPr>
        <w:t>〈</w:t>
      </w:r>
      <w:r w:rsidRPr="00A37A20">
        <w:rPr>
          <w:rFonts w:eastAsia="標楷體" w:hint="eastAsia"/>
          <w:noProof/>
        </w:rPr>
        <w:t>使用音樂療法於加護病房留置氣管內管病人是否能有效降低焦慮程度</w:t>
      </w:r>
      <w:r>
        <w:rPr>
          <w:rFonts w:eastAsia="標楷體"/>
        </w:rPr>
        <w:t>〉</w:t>
      </w:r>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t>林曉怡</w:t>
      </w:r>
      <w:r w:rsidRPr="00A37A20">
        <w:rPr>
          <w:rFonts w:eastAsia="標楷體" w:hint="eastAsia"/>
          <w:b/>
          <w:noProof/>
        </w:rPr>
        <w:t xml:space="preserve"> Hiao-Yi Lin</w:t>
      </w:r>
      <w:r w:rsidRPr="00A37A20">
        <w:rPr>
          <w:rFonts w:eastAsia="標楷體" w:hint="eastAsia"/>
          <w:b/>
          <w:noProof/>
        </w:rPr>
        <w:t>、黃心樹</w:t>
      </w:r>
      <w:r w:rsidRPr="00A37A20">
        <w:rPr>
          <w:rFonts w:eastAsia="標楷體" w:hint="eastAsia"/>
          <w:b/>
          <w:noProof/>
        </w:rPr>
        <w:t xml:space="preserve"> Hsin-Shu Huang</w:t>
      </w:r>
      <w:r>
        <w:rPr>
          <w:rFonts w:eastAsia="標楷體" w:hint="eastAsia"/>
        </w:rPr>
        <w:br/>
      </w:r>
      <w:r>
        <w:rPr>
          <w:rFonts w:eastAsia="標楷體"/>
        </w:rPr>
        <w:t>〈</w:t>
      </w:r>
      <w:r w:rsidRPr="00A37A20">
        <w:rPr>
          <w:rFonts w:eastAsia="標楷體" w:hint="eastAsia"/>
          <w:noProof/>
        </w:rPr>
        <w:t>探討重症單位末期病人家屬簽署不施行心肺復甦術認知、感受與社會支持之相關性</w:t>
      </w:r>
      <w:r>
        <w:rPr>
          <w:rFonts w:eastAsia="標楷體"/>
        </w:rPr>
        <w:t>〉</w:t>
      </w:r>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t>蕭喻雯</w:t>
      </w:r>
      <w:r w:rsidRPr="00A37A20">
        <w:rPr>
          <w:rFonts w:eastAsia="標楷體" w:hint="eastAsia"/>
          <w:b/>
          <w:noProof/>
        </w:rPr>
        <w:t xml:space="preserve"> Yu-Wen Hsiao</w:t>
      </w:r>
      <w:r w:rsidRPr="00A37A20">
        <w:rPr>
          <w:rFonts w:eastAsia="標楷體" w:hint="eastAsia"/>
          <w:b/>
          <w:noProof/>
        </w:rPr>
        <w:t>、黃心樹</w:t>
      </w:r>
      <w:r w:rsidRPr="00A37A20">
        <w:rPr>
          <w:rFonts w:eastAsia="標楷體" w:hint="eastAsia"/>
          <w:b/>
          <w:noProof/>
        </w:rPr>
        <w:t xml:space="preserve"> Hsin-Shu Huang</w:t>
      </w:r>
      <w:r>
        <w:rPr>
          <w:rFonts w:eastAsia="標楷體" w:hint="eastAsia"/>
        </w:rPr>
        <w:br/>
      </w:r>
      <w:r>
        <w:rPr>
          <w:rFonts w:eastAsia="標楷體"/>
        </w:rPr>
        <w:t>〈</w:t>
      </w:r>
      <w:r w:rsidRPr="00A37A20">
        <w:rPr>
          <w:rFonts w:eastAsia="標楷體" w:hint="eastAsia"/>
          <w:noProof/>
        </w:rPr>
        <w:t>運用圖像指導改善留置導尿管不適並提升認知之專案</w:t>
      </w:r>
      <w:r>
        <w:rPr>
          <w:rFonts w:eastAsia="標楷體"/>
        </w:rPr>
        <w:t>〉</w:t>
      </w:r>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t>蕭雅文</w:t>
      </w:r>
      <w:r w:rsidRPr="00A37A20">
        <w:rPr>
          <w:rFonts w:eastAsia="標楷體" w:hint="eastAsia"/>
          <w:b/>
          <w:noProof/>
        </w:rPr>
        <w:t xml:space="preserve"> Ya-Wen Hsiao</w:t>
      </w:r>
      <w:r w:rsidRPr="00A37A20">
        <w:rPr>
          <w:rFonts w:eastAsia="標楷體" w:hint="eastAsia"/>
          <w:b/>
          <w:noProof/>
        </w:rPr>
        <w:t>、黃心樹</w:t>
      </w:r>
      <w:r w:rsidRPr="00A37A20">
        <w:rPr>
          <w:rFonts w:eastAsia="標楷體" w:hint="eastAsia"/>
          <w:b/>
          <w:noProof/>
        </w:rPr>
        <w:t xml:space="preserve"> Hsin-Shu Huang</w:t>
      </w:r>
      <w:r>
        <w:rPr>
          <w:rFonts w:eastAsia="標楷體" w:hint="eastAsia"/>
        </w:rPr>
        <w:br/>
      </w:r>
      <w:r>
        <w:rPr>
          <w:rFonts w:eastAsia="標楷體"/>
        </w:rPr>
        <w:t>〈</w:t>
      </w:r>
      <w:r w:rsidRPr="00A37A20">
        <w:rPr>
          <w:rFonts w:eastAsia="標楷體" w:hint="eastAsia"/>
          <w:noProof/>
        </w:rPr>
        <w:t>幼兒期及認知障礙孩童之急性疼痛評估</w:t>
      </w:r>
      <w:r w:rsidRPr="00A37A20">
        <w:rPr>
          <w:rFonts w:eastAsia="標楷體" w:hint="eastAsia"/>
          <w:noProof/>
        </w:rPr>
        <w:t>-</w:t>
      </w:r>
      <w:r w:rsidRPr="00A37A20">
        <w:rPr>
          <w:rFonts w:eastAsia="標楷體" w:hint="eastAsia"/>
          <w:noProof/>
        </w:rPr>
        <w:t>疼痛行為量表</w:t>
      </w:r>
      <w:r w:rsidRPr="00A37A20">
        <w:rPr>
          <w:rFonts w:eastAsia="標楷體" w:hint="eastAsia"/>
          <w:noProof/>
        </w:rPr>
        <w:t xml:space="preserve">(FLACC) </w:t>
      </w:r>
      <w:r w:rsidRPr="00A37A20">
        <w:rPr>
          <w:rFonts w:eastAsia="標楷體" w:hint="eastAsia"/>
          <w:noProof/>
        </w:rPr>
        <w:t>適用的系統性文獻回顧</w:t>
      </w:r>
      <w:r>
        <w:rPr>
          <w:rFonts w:eastAsia="標楷體"/>
        </w:rPr>
        <w:t>〉</w:t>
      </w:r>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t>蔡雨帆</w:t>
      </w:r>
      <w:r w:rsidRPr="00A37A20">
        <w:rPr>
          <w:rFonts w:eastAsia="標楷體" w:hint="eastAsia"/>
          <w:b/>
          <w:noProof/>
        </w:rPr>
        <w:t xml:space="preserve"> Yu-Fan Tsai</w:t>
      </w:r>
      <w:r w:rsidRPr="00A37A20">
        <w:rPr>
          <w:rFonts w:eastAsia="標楷體" w:hint="eastAsia"/>
          <w:b/>
          <w:noProof/>
        </w:rPr>
        <w:t>、黃心樹</w:t>
      </w:r>
      <w:r w:rsidRPr="00A37A20">
        <w:rPr>
          <w:rFonts w:eastAsia="標楷體" w:hint="eastAsia"/>
          <w:b/>
          <w:noProof/>
        </w:rPr>
        <w:t xml:space="preserve"> Hsin-Shu Huang</w:t>
      </w:r>
      <w:r>
        <w:rPr>
          <w:rFonts w:eastAsia="標楷體" w:hint="eastAsia"/>
        </w:rPr>
        <w:br/>
      </w:r>
      <w:r>
        <w:rPr>
          <w:rFonts w:eastAsia="標楷體"/>
        </w:rPr>
        <w:t>〈</w:t>
      </w:r>
      <w:r w:rsidRPr="00A37A20">
        <w:rPr>
          <w:rFonts w:eastAsia="標楷體" w:hint="eastAsia"/>
          <w:noProof/>
        </w:rPr>
        <w:t>提升外科出院病人傷口照護認知正確率之專案</w:t>
      </w:r>
      <w:r>
        <w:rPr>
          <w:rFonts w:eastAsia="標楷體"/>
        </w:rPr>
        <w:t>〉</w:t>
      </w:r>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t>黃芷芸</w:t>
      </w:r>
      <w:r>
        <w:rPr>
          <w:rFonts w:eastAsia="標楷體" w:hint="eastAsia"/>
        </w:rPr>
        <w:br/>
      </w:r>
      <w:proofErr w:type="gramStart"/>
      <w:r>
        <w:rPr>
          <w:rFonts w:eastAsia="標楷體"/>
        </w:rPr>
        <w:t>〈</w:t>
      </w:r>
      <w:proofErr w:type="gramEnd"/>
      <w:r w:rsidRPr="00A37A20">
        <w:rPr>
          <w:rFonts w:eastAsia="標楷體" w:hint="eastAsia"/>
          <w:noProof/>
        </w:rPr>
        <w:t>成人使用壓力支持通氣</w:t>
      </w:r>
      <w:r w:rsidRPr="00A37A20">
        <w:rPr>
          <w:rFonts w:eastAsia="標楷體" w:hint="eastAsia"/>
          <w:noProof/>
        </w:rPr>
        <w:t>(PSV)</w:t>
      </w:r>
      <w:r w:rsidRPr="00A37A20">
        <w:rPr>
          <w:rFonts w:eastAsia="標楷體" w:hint="eastAsia"/>
          <w:noProof/>
        </w:rPr>
        <w:t>是否較</w:t>
      </w:r>
      <w:r w:rsidRPr="00A37A20">
        <w:rPr>
          <w:rFonts w:eastAsia="標楷體" w:hint="eastAsia"/>
          <w:noProof/>
        </w:rPr>
        <w:t>T</w:t>
      </w:r>
      <w:r w:rsidRPr="00A37A20">
        <w:rPr>
          <w:rFonts w:eastAsia="標楷體" w:hint="eastAsia"/>
          <w:noProof/>
        </w:rPr>
        <w:t>型管</w:t>
      </w:r>
      <w:r w:rsidRPr="00A37A20">
        <w:rPr>
          <w:rFonts w:eastAsia="標楷體" w:hint="eastAsia"/>
          <w:noProof/>
        </w:rPr>
        <w:t>(T-PIECE)</w:t>
      </w:r>
      <w:r w:rsidRPr="00A37A20">
        <w:rPr>
          <w:rFonts w:eastAsia="標楷體" w:hint="eastAsia"/>
          <w:noProof/>
        </w:rPr>
        <w:t>更可提升拔管成功率</w:t>
      </w:r>
      <w:r w:rsidRPr="00A37A20">
        <w:rPr>
          <w:rFonts w:eastAsia="標楷體" w:hint="eastAsia"/>
          <w:noProof/>
        </w:rPr>
        <w:t>?</w:t>
      </w:r>
      <w:r>
        <w:rPr>
          <w:rFonts w:eastAsia="標楷體"/>
        </w:rPr>
        <w:t>〉</w:t>
      </w:r>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t>丁阡</w:t>
      </w:r>
      <w:r>
        <w:rPr>
          <w:rFonts w:eastAsia="標楷體" w:hint="eastAsia"/>
        </w:rPr>
        <w:br/>
      </w:r>
      <w:r>
        <w:rPr>
          <w:rFonts w:eastAsia="標楷體"/>
        </w:rPr>
        <w:t>〈</w:t>
      </w:r>
      <w:r w:rsidRPr="00A37A20">
        <w:rPr>
          <w:rFonts w:eastAsia="標楷體" w:hint="eastAsia"/>
          <w:noProof/>
        </w:rPr>
        <w:t>拔管後呼吸衰竭病人使用高流量氧氣導管是否能降低再插管率</w:t>
      </w:r>
      <w:r>
        <w:rPr>
          <w:rFonts w:eastAsia="標楷體"/>
        </w:rPr>
        <w:t>〉</w:t>
      </w:r>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t>蔡雅妽、邱婉婷</w:t>
      </w:r>
      <w:r>
        <w:rPr>
          <w:rFonts w:eastAsia="標楷體" w:hint="eastAsia"/>
        </w:rPr>
        <w:br/>
      </w:r>
      <w:r>
        <w:rPr>
          <w:rFonts w:eastAsia="標楷體"/>
        </w:rPr>
        <w:t>〈</w:t>
      </w:r>
      <w:r w:rsidRPr="00A37A20">
        <w:rPr>
          <w:rFonts w:eastAsia="標楷體" w:hint="eastAsia"/>
          <w:noProof/>
        </w:rPr>
        <w:t>以病人情境脈絡思考護理倫理</w:t>
      </w:r>
      <w:r w:rsidRPr="00A37A20">
        <w:rPr>
          <w:rFonts w:eastAsia="標楷體" w:hint="eastAsia"/>
          <w:noProof/>
        </w:rPr>
        <w:t>-</w:t>
      </w:r>
      <w:r w:rsidRPr="00A37A20">
        <w:rPr>
          <w:rFonts w:eastAsia="標楷體" w:hint="eastAsia"/>
          <w:noProof/>
        </w:rPr>
        <w:t>腸胃道出血之照顧為例</w:t>
      </w:r>
      <w:r>
        <w:rPr>
          <w:rFonts w:eastAsia="標楷體"/>
        </w:rPr>
        <w:t>〉</w:t>
      </w:r>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t>羅玉玲</w:t>
      </w:r>
      <w:r>
        <w:rPr>
          <w:rFonts w:eastAsia="標楷體" w:hint="eastAsia"/>
        </w:rPr>
        <w:br/>
      </w:r>
      <w:r>
        <w:rPr>
          <w:rFonts w:eastAsia="標楷體"/>
        </w:rPr>
        <w:t>〈</w:t>
      </w:r>
      <w:r w:rsidRPr="00A37A20">
        <w:rPr>
          <w:rFonts w:eastAsia="標楷體" w:hint="eastAsia"/>
          <w:noProof/>
        </w:rPr>
        <w:t>腦中風急性後期照護成就了少管賢士</w:t>
      </w:r>
      <w:r>
        <w:rPr>
          <w:rFonts w:eastAsia="標楷體"/>
        </w:rPr>
        <w:t>〉</w:t>
      </w:r>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t>黃雅玲</w:t>
      </w:r>
      <w:r>
        <w:rPr>
          <w:rFonts w:eastAsia="標楷體" w:hint="eastAsia"/>
        </w:rPr>
        <w:br/>
      </w:r>
      <w:r>
        <w:rPr>
          <w:rFonts w:eastAsia="標楷體"/>
        </w:rPr>
        <w:t>〈</w:t>
      </w:r>
      <w:r w:rsidRPr="00A37A20">
        <w:rPr>
          <w:rFonts w:eastAsia="標楷體" w:hint="eastAsia"/>
          <w:noProof/>
        </w:rPr>
        <w:t>新月形微創膝關節置換術對於退化性膝關節炎者之治療成效</w:t>
      </w:r>
      <w:r>
        <w:rPr>
          <w:rFonts w:eastAsia="標楷體"/>
        </w:rPr>
        <w:t>〉</w:t>
      </w:r>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t>郭靜、邱婉婷</w:t>
      </w:r>
      <w:r>
        <w:rPr>
          <w:rFonts w:eastAsia="標楷體" w:hint="eastAsia"/>
        </w:rPr>
        <w:br/>
      </w:r>
      <w:r>
        <w:rPr>
          <w:rFonts w:eastAsia="標楷體"/>
        </w:rPr>
        <w:t>〈</w:t>
      </w:r>
      <w:r w:rsidRPr="00A37A20">
        <w:rPr>
          <w:rFonts w:eastAsia="標楷體" w:hint="eastAsia"/>
          <w:noProof/>
        </w:rPr>
        <w:t>探討乳癌末期病人之照護</w:t>
      </w:r>
      <w:r w:rsidRPr="00A37A20">
        <w:rPr>
          <w:rFonts w:eastAsia="標楷體" w:hint="eastAsia"/>
          <w:noProof/>
        </w:rPr>
        <w:t>-</w:t>
      </w:r>
      <w:r w:rsidRPr="00A37A20">
        <w:rPr>
          <w:rFonts w:eastAsia="標楷體" w:hint="eastAsia"/>
          <w:noProof/>
        </w:rPr>
        <w:t>以蕈狀傷口照護為例</w:t>
      </w:r>
      <w:r>
        <w:rPr>
          <w:rFonts w:eastAsia="標楷體"/>
        </w:rPr>
        <w:t>〉</w:t>
      </w:r>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t>謝吳港、林美玲</w:t>
      </w:r>
      <w:r>
        <w:rPr>
          <w:rFonts w:eastAsia="標楷體" w:hint="eastAsia"/>
        </w:rPr>
        <w:br/>
      </w:r>
      <w:r>
        <w:rPr>
          <w:rFonts w:eastAsia="標楷體"/>
        </w:rPr>
        <w:t>〈</w:t>
      </w:r>
      <w:r w:rsidRPr="00A37A20">
        <w:rPr>
          <w:rFonts w:eastAsia="標楷體" w:hint="eastAsia"/>
          <w:noProof/>
        </w:rPr>
        <w:t>運用多元策略降低應禁食檢查之缺失率</w:t>
      </w:r>
      <w:r>
        <w:rPr>
          <w:rFonts w:eastAsia="標楷體"/>
        </w:rPr>
        <w:t>〉</w:t>
      </w:r>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t>高玉芳</w:t>
      </w:r>
      <w:r>
        <w:rPr>
          <w:rFonts w:eastAsia="標楷體" w:hint="eastAsia"/>
        </w:rPr>
        <w:br/>
      </w:r>
      <w:r>
        <w:rPr>
          <w:rFonts w:eastAsia="標楷體"/>
        </w:rPr>
        <w:t>〈</w:t>
      </w:r>
      <w:r w:rsidRPr="00A37A20">
        <w:rPr>
          <w:rFonts w:eastAsia="標楷體" w:hint="eastAsia"/>
          <w:noProof/>
        </w:rPr>
        <w:t>提升內科加護病房護理人員對生理監視系統警訊的安全管理</w:t>
      </w:r>
      <w:r>
        <w:rPr>
          <w:rFonts w:eastAsia="標楷體"/>
        </w:rPr>
        <w:t>〉</w:t>
      </w:r>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t>鄭雅心</w:t>
      </w:r>
      <w:r>
        <w:rPr>
          <w:rFonts w:eastAsia="標楷體" w:hint="eastAsia"/>
        </w:rPr>
        <w:br/>
      </w:r>
      <w:r>
        <w:rPr>
          <w:rFonts w:eastAsia="標楷體"/>
        </w:rPr>
        <w:t>〈</w:t>
      </w:r>
      <w:r w:rsidRPr="00A37A20">
        <w:rPr>
          <w:rFonts w:eastAsia="標楷體"/>
          <w:noProof/>
        </w:rPr>
        <w:t>A meta-analysis of the effects of therapeutic hypothermia in adult patients with traumatic brain injury</w:t>
      </w:r>
      <w:r>
        <w:rPr>
          <w:rFonts w:eastAsia="標楷體"/>
        </w:rPr>
        <w:t>〉</w:t>
      </w:r>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t>王珮蓁、許哲瀚</w:t>
      </w:r>
      <w:r>
        <w:rPr>
          <w:rFonts w:eastAsia="標楷體" w:hint="eastAsia"/>
        </w:rPr>
        <w:br/>
      </w:r>
      <w:r>
        <w:rPr>
          <w:rFonts w:eastAsia="標楷體"/>
        </w:rPr>
        <w:t>〈</w:t>
      </w:r>
      <w:r w:rsidRPr="00A37A20">
        <w:rPr>
          <w:rFonts w:eastAsia="標楷體"/>
          <w:noProof/>
        </w:rPr>
        <w:t>Efficacy Comparison of Different Treatments in Idiopathic Sudden Sensorineural Hearing Loss-A Case Study of a Regional Hospital in Taiwan</w:t>
      </w:r>
      <w:r>
        <w:rPr>
          <w:rFonts w:eastAsia="標楷體"/>
        </w:rPr>
        <w:t>〉</w:t>
      </w:r>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t>林幸君、鐘淑英</w:t>
      </w:r>
      <w:r>
        <w:rPr>
          <w:rFonts w:eastAsia="標楷體" w:hint="eastAsia"/>
        </w:rPr>
        <w:br/>
      </w:r>
      <w:r>
        <w:rPr>
          <w:rFonts w:eastAsia="標楷體"/>
        </w:rPr>
        <w:lastRenderedPageBreak/>
        <w:t>〈</w:t>
      </w:r>
      <w:r w:rsidRPr="00A37A20">
        <w:rPr>
          <w:rFonts w:eastAsia="標楷體" w:hint="eastAsia"/>
          <w:noProof/>
        </w:rPr>
        <w:t>運用實證方案降低肺阻塞病人使用非侵襲性呼吸器造成之壓傷</w:t>
      </w:r>
      <w:r>
        <w:rPr>
          <w:rFonts w:eastAsia="標楷體"/>
        </w:rPr>
        <w:t>〉</w:t>
      </w:r>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t>陳貞衣、</w:t>
      </w:r>
      <w:r w:rsidRPr="00A37A20">
        <w:rPr>
          <w:rFonts w:eastAsia="標楷體" w:hint="eastAsia"/>
          <w:b/>
          <w:noProof/>
        </w:rPr>
        <w:t>CHEN JHEN-YI</w:t>
      </w:r>
      <w:r>
        <w:rPr>
          <w:rFonts w:eastAsia="標楷體" w:hint="eastAsia"/>
        </w:rPr>
        <w:br/>
      </w:r>
      <w:r>
        <w:rPr>
          <w:rFonts w:eastAsia="標楷體"/>
        </w:rPr>
        <w:t>〈</w:t>
      </w:r>
      <w:r w:rsidRPr="00A37A20">
        <w:rPr>
          <w:rFonts w:eastAsia="標楷體"/>
          <w:noProof/>
        </w:rPr>
        <w:t>Nursing experience using therapeutic play to take care of a child suffering from cellulitis for the first time</w:t>
      </w:r>
      <w:r>
        <w:rPr>
          <w:rFonts w:eastAsia="標楷體"/>
        </w:rPr>
        <w:t>〉</w:t>
      </w:r>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t>彭如誼</w:t>
      </w:r>
      <w:r>
        <w:rPr>
          <w:rFonts w:eastAsia="標楷體" w:hint="eastAsia"/>
        </w:rPr>
        <w:br/>
      </w:r>
      <w:r>
        <w:rPr>
          <w:rFonts w:eastAsia="標楷體"/>
        </w:rPr>
        <w:t>〈</w:t>
      </w:r>
      <w:r w:rsidRPr="00A37A20">
        <w:rPr>
          <w:rFonts w:eastAsia="標楷體"/>
          <w:noProof/>
        </w:rPr>
        <w:t>Nursing Experience of Using Diversified Education to Care for a Stroke Patient with Dysphagia</w:t>
      </w:r>
      <w:r>
        <w:rPr>
          <w:rFonts w:eastAsia="標楷體"/>
        </w:rPr>
        <w:t>〉</w:t>
      </w:r>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t>廖秀華</w:t>
      </w:r>
      <w:r>
        <w:rPr>
          <w:rFonts w:eastAsia="標楷體" w:hint="eastAsia"/>
        </w:rPr>
        <w:br/>
      </w:r>
      <w:r>
        <w:rPr>
          <w:rFonts w:eastAsia="標楷體"/>
        </w:rPr>
        <w:t>〈</w:t>
      </w:r>
      <w:r w:rsidRPr="00A37A20">
        <w:rPr>
          <w:rFonts w:eastAsia="標楷體" w:hint="eastAsia"/>
          <w:noProof/>
        </w:rPr>
        <w:t>探討於亞急性呼吸照護中心比較護理人員和病人家屬運用足部按摩對病人疼痛的影響</w:t>
      </w:r>
      <w:r>
        <w:rPr>
          <w:rFonts w:eastAsia="標楷體"/>
        </w:rPr>
        <w:t>〉</w:t>
      </w:r>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t>陳宥臻、胡月娟</w:t>
      </w:r>
      <w:r>
        <w:rPr>
          <w:rFonts w:eastAsia="標楷體" w:hint="eastAsia"/>
        </w:rPr>
        <w:br/>
      </w:r>
      <w:r>
        <w:rPr>
          <w:rFonts w:eastAsia="標楷體"/>
        </w:rPr>
        <w:t>〈</w:t>
      </w:r>
      <w:r w:rsidRPr="00A37A20">
        <w:rPr>
          <w:rFonts w:eastAsia="標楷體"/>
          <w:noProof/>
        </w:rPr>
        <w:t>The investigation of ventilator weaning and related factors for the patients in the respiratory care center</w:t>
      </w:r>
      <w:r>
        <w:rPr>
          <w:rFonts w:eastAsia="標楷體"/>
        </w:rPr>
        <w:t>〉</w:t>
      </w:r>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t>廖悅如、胡芳文</w:t>
      </w:r>
      <w:r>
        <w:rPr>
          <w:rFonts w:eastAsia="標楷體" w:hint="eastAsia"/>
        </w:rPr>
        <w:br/>
      </w:r>
      <w:r>
        <w:rPr>
          <w:rFonts w:eastAsia="標楷體"/>
        </w:rPr>
        <w:t>〈</w:t>
      </w:r>
      <w:r w:rsidRPr="00A37A20">
        <w:rPr>
          <w:rFonts w:eastAsia="標楷體" w:hint="eastAsia"/>
          <w:noProof/>
        </w:rPr>
        <w:t>高齡門診整合照護於延緩功能衰退及提升生活品質之成效</w:t>
      </w:r>
      <w:r>
        <w:rPr>
          <w:rFonts w:eastAsia="標楷體"/>
        </w:rPr>
        <w:t>〉</w:t>
      </w:r>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t>許琦珍、游金靖</w:t>
      </w:r>
      <w:r>
        <w:rPr>
          <w:rFonts w:eastAsia="標楷體" w:hint="eastAsia"/>
        </w:rPr>
        <w:br/>
      </w:r>
      <w:r>
        <w:rPr>
          <w:rFonts w:eastAsia="標楷體"/>
        </w:rPr>
        <w:t>〈</w:t>
      </w:r>
      <w:r w:rsidRPr="00A37A20">
        <w:rPr>
          <w:rFonts w:eastAsia="標楷體" w:hint="eastAsia"/>
          <w:noProof/>
        </w:rPr>
        <w:t>降低一般病房病人跌倒傷害率</w:t>
      </w:r>
      <w:r>
        <w:rPr>
          <w:rFonts w:eastAsia="標楷體"/>
        </w:rPr>
        <w:t>〉</w:t>
      </w:r>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t>林恬綾、游金靖</w:t>
      </w:r>
      <w:r>
        <w:rPr>
          <w:rFonts w:eastAsia="標楷體" w:hint="eastAsia"/>
        </w:rPr>
        <w:br/>
      </w:r>
      <w:r>
        <w:rPr>
          <w:rFonts w:eastAsia="標楷體"/>
        </w:rPr>
        <w:t>〈</w:t>
      </w:r>
      <w:r w:rsidRPr="00A37A20">
        <w:rPr>
          <w:rFonts w:eastAsia="標楷體" w:hint="eastAsia"/>
          <w:noProof/>
        </w:rPr>
        <w:t>醫病共享決策應用於重症病患照顧者焦慮情形之成效</w:t>
      </w:r>
      <w:r>
        <w:rPr>
          <w:rFonts w:eastAsia="標楷體"/>
        </w:rPr>
        <w:t>〉</w:t>
      </w:r>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t>林碧嵐、林霏儀</w:t>
      </w:r>
      <w:r>
        <w:rPr>
          <w:rFonts w:eastAsia="標楷體" w:hint="eastAsia"/>
        </w:rPr>
        <w:br/>
      </w:r>
      <w:r>
        <w:rPr>
          <w:rFonts w:eastAsia="標楷體"/>
        </w:rPr>
        <w:t>〈</w:t>
      </w:r>
      <w:r w:rsidRPr="00A37A20">
        <w:rPr>
          <w:rFonts w:eastAsia="標楷體" w:hint="eastAsia"/>
          <w:noProof/>
        </w:rPr>
        <w:t>藉由實證探討肌肉張力障礙病人運用深層腦部電刺激是否能改善肌張力不全及活動障礙</w:t>
      </w:r>
      <w:r>
        <w:rPr>
          <w:rFonts w:eastAsia="標楷體"/>
        </w:rPr>
        <w:t>〉</w:t>
      </w:r>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t>馬景圓</w:t>
      </w:r>
      <w:r>
        <w:rPr>
          <w:rFonts w:eastAsia="標楷體" w:hint="eastAsia"/>
        </w:rPr>
        <w:br/>
      </w:r>
      <w:r>
        <w:rPr>
          <w:rFonts w:eastAsia="標楷體"/>
        </w:rPr>
        <w:t>〈</w:t>
      </w:r>
      <w:r w:rsidRPr="00A37A20">
        <w:rPr>
          <w:rFonts w:eastAsia="標楷體" w:hint="eastAsia"/>
          <w:noProof/>
        </w:rPr>
        <w:t>使用紫外線消毒燈消毒是否降低醫療照護相關感染率</w:t>
      </w:r>
      <w:r>
        <w:rPr>
          <w:rFonts w:eastAsia="標楷體"/>
        </w:rPr>
        <w:t>〉</w:t>
      </w:r>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t>陳怡媜</w:t>
      </w:r>
      <w:r>
        <w:rPr>
          <w:rFonts w:eastAsia="標楷體" w:hint="eastAsia"/>
        </w:rPr>
        <w:br/>
      </w:r>
      <w:r>
        <w:rPr>
          <w:rFonts w:eastAsia="標楷體"/>
        </w:rPr>
        <w:t>〈</w:t>
      </w:r>
      <w:r w:rsidRPr="00A37A20">
        <w:rPr>
          <w:rFonts w:eastAsia="標楷體"/>
          <w:noProof/>
        </w:rPr>
        <w:t>A Survey of Prevalence of Speech and Swallow Dysfunctions in Patients Hospitalized due to Acute Brain Injuries</w:t>
      </w:r>
      <w:r>
        <w:rPr>
          <w:rFonts w:eastAsia="標楷體"/>
        </w:rPr>
        <w:t>〉</w:t>
      </w:r>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t>許慈玟、楊嘉玲</w:t>
      </w:r>
      <w:r>
        <w:rPr>
          <w:rFonts w:eastAsia="標楷體" w:hint="eastAsia"/>
        </w:rPr>
        <w:br/>
      </w:r>
      <w:r>
        <w:rPr>
          <w:rFonts w:eastAsia="標楷體"/>
        </w:rPr>
        <w:t>〈</w:t>
      </w:r>
      <w:r w:rsidRPr="00A37A20">
        <w:rPr>
          <w:rFonts w:eastAsia="標楷體" w:hint="eastAsia"/>
          <w:noProof/>
        </w:rPr>
        <w:t>臨床護理人員人格特質、職場友誼與工作滿意度之相關性探討</w:t>
      </w:r>
      <w:r>
        <w:rPr>
          <w:rFonts w:eastAsia="標楷體"/>
        </w:rPr>
        <w:t>〉</w:t>
      </w:r>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t>李美滿</w:t>
      </w:r>
      <w:r>
        <w:rPr>
          <w:rFonts w:eastAsia="標楷體" w:hint="eastAsia"/>
        </w:rPr>
        <w:br/>
      </w:r>
      <w:r>
        <w:rPr>
          <w:rFonts w:eastAsia="標楷體"/>
        </w:rPr>
        <w:t>〈</w:t>
      </w:r>
      <w:r w:rsidRPr="00A37A20">
        <w:rPr>
          <w:rFonts w:eastAsia="標楷體" w:hint="eastAsia"/>
          <w:noProof/>
        </w:rPr>
        <w:t>心衰竭患者焦慮與口渴的相關性探討</w:t>
      </w:r>
      <w:r>
        <w:rPr>
          <w:rFonts w:eastAsia="標楷體"/>
        </w:rPr>
        <w:t>〉</w:t>
      </w:r>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t>江迎星、林美玲</w:t>
      </w:r>
      <w:r>
        <w:rPr>
          <w:rFonts w:eastAsia="標楷體" w:hint="eastAsia"/>
        </w:rPr>
        <w:br/>
      </w:r>
      <w:r>
        <w:rPr>
          <w:rFonts w:eastAsia="標楷體"/>
        </w:rPr>
        <w:t>〈</w:t>
      </w:r>
      <w:r w:rsidRPr="00A37A20">
        <w:rPr>
          <w:rFonts w:eastAsia="標楷體" w:hint="eastAsia"/>
          <w:noProof/>
        </w:rPr>
        <w:t>門診慢性阻塞性肺部疾病老人憂鬱狀態及其相關因素之研究</w:t>
      </w:r>
      <w:r>
        <w:rPr>
          <w:rFonts w:eastAsia="標楷體"/>
        </w:rPr>
        <w:t>〉</w:t>
      </w:r>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t>郭秀香</w:t>
      </w:r>
      <w:r>
        <w:rPr>
          <w:rFonts w:eastAsia="標楷體" w:hint="eastAsia"/>
        </w:rPr>
        <w:br/>
      </w:r>
      <w:r>
        <w:rPr>
          <w:rFonts w:eastAsia="標楷體"/>
        </w:rPr>
        <w:t>〈</w:t>
      </w:r>
      <w:r w:rsidRPr="00A37A20">
        <w:rPr>
          <w:rFonts w:eastAsia="標楷體" w:hint="eastAsia"/>
          <w:noProof/>
        </w:rPr>
        <w:t>照顧一位高齡乳癌併氣切留置住民之照護經驗</w:t>
      </w:r>
      <w:r>
        <w:rPr>
          <w:rFonts w:eastAsia="標楷體"/>
        </w:rPr>
        <w:t>〉</w:t>
      </w:r>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t>蔡昀純</w:t>
      </w:r>
      <w:r>
        <w:rPr>
          <w:rFonts w:eastAsia="標楷體" w:hint="eastAsia"/>
        </w:rPr>
        <w:br/>
      </w:r>
      <w:proofErr w:type="gramStart"/>
      <w:r>
        <w:rPr>
          <w:rFonts w:eastAsia="標楷體"/>
        </w:rPr>
        <w:t>〈</w:t>
      </w:r>
      <w:proofErr w:type="gramEnd"/>
      <w:r w:rsidRPr="00A37A20">
        <w:rPr>
          <w:rFonts w:eastAsia="標楷體"/>
          <w:noProof/>
        </w:rPr>
        <w:t>Quantification of Lingual Strength in Healthy and Dysphagic Individuals: Preliminary Data</w:t>
      </w:r>
      <w:proofErr w:type="gramStart"/>
      <w:r>
        <w:rPr>
          <w:rFonts w:eastAsia="標楷體"/>
        </w:rPr>
        <w:t>〉</w:t>
      </w:r>
      <w:proofErr w:type="gramEnd"/>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t>郭宜欣、林美玲</w:t>
      </w:r>
      <w:r>
        <w:rPr>
          <w:rFonts w:eastAsia="標楷體" w:hint="eastAsia"/>
        </w:rPr>
        <w:br/>
      </w:r>
      <w:r>
        <w:rPr>
          <w:rFonts w:eastAsia="標楷體"/>
        </w:rPr>
        <w:t>〈</w:t>
      </w:r>
      <w:r w:rsidRPr="00A37A20">
        <w:rPr>
          <w:rFonts w:eastAsia="標楷體" w:hint="eastAsia"/>
          <w:noProof/>
        </w:rPr>
        <w:t>護理指導資訊化輔助提升人工膝關節術後下肢運動之遵從性</w:t>
      </w:r>
      <w:r>
        <w:rPr>
          <w:rFonts w:eastAsia="標楷體"/>
        </w:rPr>
        <w:t>〉</w:t>
      </w:r>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t>歐陽秀旻、鐘淑英</w:t>
      </w:r>
      <w:r>
        <w:rPr>
          <w:rFonts w:eastAsia="標楷體" w:hint="eastAsia"/>
        </w:rPr>
        <w:br/>
      </w:r>
      <w:r>
        <w:rPr>
          <w:rFonts w:eastAsia="標楷體"/>
        </w:rPr>
        <w:t>〈</w:t>
      </w:r>
      <w:r w:rsidRPr="00A37A20">
        <w:rPr>
          <w:rFonts w:eastAsia="標楷體"/>
          <w:noProof/>
        </w:rPr>
        <w:t>Analysis of gait and quality of life of patients undergoing total knee replacement surgery</w:t>
      </w:r>
      <w:r>
        <w:rPr>
          <w:rFonts w:eastAsia="標楷體"/>
        </w:rPr>
        <w:t>〉</w:t>
      </w:r>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t>吳佳倩、鍾欣伶</w:t>
      </w:r>
      <w:r>
        <w:rPr>
          <w:rFonts w:eastAsia="標楷體" w:hint="eastAsia"/>
        </w:rPr>
        <w:br/>
      </w:r>
      <w:r>
        <w:rPr>
          <w:rFonts w:eastAsia="標楷體"/>
        </w:rPr>
        <w:lastRenderedPageBreak/>
        <w:t>〈</w:t>
      </w:r>
      <w:r w:rsidRPr="00A37A20">
        <w:rPr>
          <w:rFonts w:eastAsia="標楷體" w:hint="eastAsia"/>
          <w:noProof/>
        </w:rPr>
        <w:t>改善林園失智據點之長者口腔衛生習慣專案</w:t>
      </w:r>
      <w:r>
        <w:rPr>
          <w:rFonts w:eastAsia="標楷體"/>
        </w:rPr>
        <w:t>〉</w:t>
      </w:r>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t>廖宜新、王繻儀</w:t>
      </w:r>
      <w:r>
        <w:rPr>
          <w:rFonts w:eastAsia="標楷體" w:hint="eastAsia"/>
        </w:rPr>
        <w:br/>
      </w:r>
      <w:r>
        <w:rPr>
          <w:rFonts w:eastAsia="標楷體"/>
        </w:rPr>
        <w:t>〈</w:t>
      </w:r>
      <w:r w:rsidRPr="00A37A20">
        <w:rPr>
          <w:rFonts w:eastAsia="標楷體" w:hint="eastAsia"/>
          <w:noProof/>
        </w:rPr>
        <w:t>體感式電玩介入失智社區據點輕、中度失智症者認知及體適能之效果</w:t>
      </w:r>
      <w:r>
        <w:rPr>
          <w:rFonts w:eastAsia="標楷體"/>
        </w:rPr>
        <w:t>〉</w:t>
      </w:r>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t>廖宜新、林悅榕</w:t>
      </w:r>
      <w:r>
        <w:rPr>
          <w:rFonts w:eastAsia="標楷體" w:hint="eastAsia"/>
        </w:rPr>
        <w:br/>
      </w:r>
      <w:r>
        <w:rPr>
          <w:rFonts w:eastAsia="標楷體"/>
        </w:rPr>
        <w:t>〈</w:t>
      </w:r>
      <w:r w:rsidRPr="00A37A20">
        <w:rPr>
          <w:rFonts w:eastAsia="標楷體" w:hint="eastAsia"/>
          <w:noProof/>
        </w:rPr>
        <w:t>預防與延緩失能多元照護介入對衰弱與衰弱前期長者體適能、肌力、睡眠品質、營養及自覺身體健康之成效</w:t>
      </w:r>
      <w:r>
        <w:rPr>
          <w:rFonts w:eastAsia="標楷體"/>
        </w:rPr>
        <w:t>〉</w:t>
      </w:r>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t>洪珮庭</w:t>
      </w:r>
      <w:r>
        <w:rPr>
          <w:rFonts w:eastAsia="標楷體" w:hint="eastAsia"/>
        </w:rPr>
        <w:br/>
      </w:r>
      <w:r>
        <w:rPr>
          <w:rFonts w:eastAsia="標楷體"/>
        </w:rPr>
        <w:t>〈</w:t>
      </w:r>
      <w:r w:rsidRPr="00A37A20">
        <w:rPr>
          <w:rFonts w:eastAsia="標楷體" w:hint="eastAsia"/>
          <w:noProof/>
        </w:rPr>
        <w:t>探討失智症家庭照護需求評估表之發展信效度測度</w:t>
      </w:r>
      <w:r>
        <w:rPr>
          <w:rFonts w:eastAsia="標楷體"/>
        </w:rPr>
        <w:t>〉</w:t>
      </w:r>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t>劉新莉、鍾月琴</w:t>
      </w:r>
      <w:r>
        <w:rPr>
          <w:rFonts w:eastAsia="標楷體" w:hint="eastAsia"/>
        </w:rPr>
        <w:br/>
      </w:r>
      <w:r>
        <w:rPr>
          <w:rFonts w:eastAsia="標楷體"/>
        </w:rPr>
        <w:t>〈</w:t>
      </w:r>
      <w:r w:rsidRPr="00A37A20">
        <w:rPr>
          <w:rFonts w:eastAsia="標楷體" w:hint="eastAsia"/>
          <w:noProof/>
        </w:rPr>
        <w:t>大學生睡眠品質與影響因素之研究</w:t>
      </w:r>
      <w:r>
        <w:rPr>
          <w:rFonts w:eastAsia="標楷體"/>
        </w:rPr>
        <w:t>〉</w:t>
      </w:r>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t>余芸樺、楊尚育</w:t>
      </w:r>
      <w:r>
        <w:rPr>
          <w:rFonts w:eastAsia="標楷體" w:hint="eastAsia"/>
        </w:rPr>
        <w:br/>
      </w:r>
      <w:proofErr w:type="gramStart"/>
      <w:r>
        <w:rPr>
          <w:rFonts w:eastAsia="標楷體"/>
        </w:rPr>
        <w:t>〈</w:t>
      </w:r>
      <w:proofErr w:type="gramEnd"/>
      <w:r w:rsidRPr="00A37A20">
        <w:rPr>
          <w:rFonts w:eastAsia="標楷體" w:hint="eastAsia"/>
          <w:noProof/>
        </w:rPr>
        <w:t>雙耳節拍音樂對改善焦慮程度之成效：系統性文獻回顧</w:t>
      </w:r>
      <w:proofErr w:type="gramStart"/>
      <w:r>
        <w:rPr>
          <w:rFonts w:eastAsia="標楷體"/>
        </w:rPr>
        <w:t>〉</w:t>
      </w:r>
      <w:proofErr w:type="gramEnd"/>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t>王詠琪、鍾月琴</w:t>
      </w:r>
      <w:r>
        <w:rPr>
          <w:rFonts w:eastAsia="標楷體" w:hint="eastAsia"/>
        </w:rPr>
        <w:br/>
      </w:r>
      <w:r>
        <w:rPr>
          <w:rFonts w:eastAsia="標楷體"/>
        </w:rPr>
        <w:t>〈</w:t>
      </w:r>
      <w:r w:rsidRPr="00A37A20">
        <w:rPr>
          <w:rFonts w:eastAsia="標楷體" w:hint="eastAsia"/>
          <w:noProof/>
        </w:rPr>
        <w:t>護理之家外籍照顧服務員肌肉骨骼運動訓練衛生教育影片介入活動成效</w:t>
      </w:r>
      <w:r>
        <w:rPr>
          <w:rFonts w:eastAsia="標楷體"/>
        </w:rPr>
        <w:t>〉</w:t>
      </w:r>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t>王琇瑩、楊尚育</w:t>
      </w:r>
      <w:r>
        <w:rPr>
          <w:rFonts w:eastAsia="標楷體" w:hint="eastAsia"/>
        </w:rPr>
        <w:br/>
      </w:r>
      <w:proofErr w:type="gramStart"/>
      <w:r>
        <w:rPr>
          <w:rFonts w:eastAsia="標楷體"/>
        </w:rPr>
        <w:t>〈</w:t>
      </w:r>
      <w:proofErr w:type="gramEnd"/>
      <w:r w:rsidRPr="00A37A20">
        <w:rPr>
          <w:rFonts w:eastAsia="標楷體" w:hint="eastAsia"/>
          <w:noProof/>
        </w:rPr>
        <w:t>園藝治療對於改善高齡者健康之成效：系統性文獻回顧</w:t>
      </w:r>
      <w:proofErr w:type="gramStart"/>
      <w:r>
        <w:rPr>
          <w:rFonts w:eastAsia="標楷體"/>
        </w:rPr>
        <w:t>〉</w:t>
      </w:r>
      <w:proofErr w:type="gramEnd"/>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t>林綉芯</w:t>
      </w:r>
      <w:r>
        <w:rPr>
          <w:rFonts w:eastAsia="標楷體" w:hint="eastAsia"/>
        </w:rPr>
        <w:br/>
      </w:r>
      <w:r>
        <w:rPr>
          <w:rFonts w:eastAsia="標楷體"/>
        </w:rPr>
        <w:t>〈</w:t>
      </w:r>
      <w:r w:rsidRPr="00A37A20">
        <w:rPr>
          <w:rFonts w:eastAsia="標楷體" w:hint="eastAsia"/>
          <w:noProof/>
        </w:rPr>
        <w:t>以實證手法探討呼吸衰竭病人使用高流量氧氣鼻導管</w:t>
      </w:r>
      <w:r w:rsidRPr="00A37A20">
        <w:rPr>
          <w:rFonts w:eastAsia="標楷體" w:hint="eastAsia"/>
          <w:noProof/>
        </w:rPr>
        <w:t xml:space="preserve"> </w:t>
      </w:r>
      <w:r w:rsidRPr="00A37A20">
        <w:rPr>
          <w:rFonts w:eastAsia="標楷體" w:hint="eastAsia"/>
          <w:noProof/>
        </w:rPr>
        <w:t>是否能降低重新插管率</w:t>
      </w:r>
      <w:r>
        <w:rPr>
          <w:rFonts w:eastAsia="標楷體"/>
        </w:rPr>
        <w:t>〉</w:t>
      </w:r>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t>陳佩君、邱子易</w:t>
      </w:r>
      <w:r>
        <w:rPr>
          <w:rFonts w:eastAsia="標楷體" w:hint="eastAsia"/>
        </w:rPr>
        <w:br/>
      </w:r>
      <w:r>
        <w:rPr>
          <w:rFonts w:eastAsia="標楷體"/>
        </w:rPr>
        <w:t>〈</w:t>
      </w:r>
      <w:r w:rsidRPr="00A37A20">
        <w:rPr>
          <w:rFonts w:eastAsia="標楷體"/>
          <w:noProof/>
        </w:rPr>
        <w:t>The effects of Pilates on the prevention of falls in the elderly</w:t>
      </w:r>
      <w:r>
        <w:rPr>
          <w:rFonts w:eastAsia="標楷體"/>
        </w:rPr>
        <w:t>〉</w:t>
      </w:r>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t>龔玉齡、李淑玲</w:t>
      </w:r>
      <w:r>
        <w:rPr>
          <w:rFonts w:eastAsia="標楷體" w:hint="eastAsia"/>
        </w:rPr>
        <w:br/>
      </w:r>
      <w:r>
        <w:rPr>
          <w:rFonts w:eastAsia="標楷體"/>
        </w:rPr>
        <w:t>〈</w:t>
      </w:r>
      <w:r w:rsidRPr="00A37A20">
        <w:rPr>
          <w:rFonts w:eastAsia="標楷體" w:hint="eastAsia"/>
          <w:noProof/>
        </w:rPr>
        <w:t>探討老人憂鬱的健康管理之研究</w:t>
      </w:r>
      <w:r>
        <w:rPr>
          <w:rFonts w:eastAsia="標楷體"/>
        </w:rPr>
        <w:t>〉</w:t>
      </w:r>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t>劉汶婉、黃良圭</w:t>
      </w:r>
      <w:r>
        <w:rPr>
          <w:rFonts w:eastAsia="標楷體" w:hint="eastAsia"/>
        </w:rPr>
        <w:br/>
      </w:r>
      <w:r>
        <w:rPr>
          <w:rFonts w:eastAsia="標楷體"/>
        </w:rPr>
        <w:t>〈</w:t>
      </w:r>
      <w:r w:rsidRPr="00A37A20">
        <w:rPr>
          <w:rFonts w:eastAsia="標楷體" w:hint="eastAsia"/>
          <w:noProof/>
        </w:rPr>
        <w:t>新住民婦女育兒就醫指引</w:t>
      </w:r>
      <w:r w:rsidRPr="00A37A20">
        <w:rPr>
          <w:rFonts w:eastAsia="標楷體" w:hint="eastAsia"/>
          <w:noProof/>
        </w:rPr>
        <w:t>-</w:t>
      </w:r>
      <w:r w:rsidRPr="00A37A20">
        <w:rPr>
          <w:rFonts w:eastAsia="標楷體" w:hint="eastAsia"/>
          <w:noProof/>
        </w:rPr>
        <w:t>跨文化照護理論的體現與應用</w:t>
      </w:r>
      <w:r>
        <w:rPr>
          <w:rFonts w:eastAsia="標楷體"/>
        </w:rPr>
        <w:t>〉</w:t>
      </w:r>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t>鄭采宸、蘇淑女</w:t>
      </w:r>
      <w:r>
        <w:rPr>
          <w:rFonts w:eastAsia="標楷體" w:hint="eastAsia"/>
        </w:rPr>
        <w:br/>
      </w:r>
      <w:r>
        <w:rPr>
          <w:rFonts w:eastAsia="標楷體"/>
        </w:rPr>
        <w:t>〈</w:t>
      </w:r>
      <w:r w:rsidRPr="00A37A20">
        <w:rPr>
          <w:rFonts w:eastAsia="標楷體" w:hint="eastAsia"/>
          <w:noProof/>
        </w:rPr>
        <w:t>運用螢光劑及</w:t>
      </w:r>
      <w:r w:rsidRPr="00A37A20">
        <w:rPr>
          <w:rFonts w:eastAsia="標楷體" w:hint="eastAsia"/>
          <w:noProof/>
        </w:rPr>
        <w:t>UV light</w:t>
      </w:r>
      <w:r w:rsidRPr="00A37A20">
        <w:rPr>
          <w:rFonts w:eastAsia="標楷體" w:hint="eastAsia"/>
          <w:noProof/>
        </w:rPr>
        <w:t>檢測提升移植病人手部衛生正確率</w:t>
      </w:r>
      <w:r>
        <w:rPr>
          <w:rFonts w:eastAsia="標楷體"/>
        </w:rPr>
        <w:t>〉</w:t>
      </w:r>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t>幸雅萍</w:t>
      </w:r>
      <w:r>
        <w:rPr>
          <w:rFonts w:eastAsia="標楷體" w:hint="eastAsia"/>
        </w:rPr>
        <w:br/>
      </w:r>
      <w:r>
        <w:rPr>
          <w:rFonts w:eastAsia="標楷體"/>
        </w:rPr>
        <w:t>〈</w:t>
      </w:r>
      <w:r w:rsidRPr="00A37A20">
        <w:rPr>
          <w:rFonts w:eastAsia="標楷體" w:hint="eastAsia"/>
          <w:noProof/>
        </w:rPr>
        <w:t>運用代間融合健康促進策略於青少年對老人態度的影響</w:t>
      </w:r>
      <w:r>
        <w:rPr>
          <w:rFonts w:eastAsia="標楷體"/>
        </w:rPr>
        <w:t>〉</w:t>
      </w:r>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t>張錦芬、曾瓊誼</w:t>
      </w:r>
      <w:r>
        <w:rPr>
          <w:rFonts w:eastAsia="標楷體" w:hint="eastAsia"/>
        </w:rPr>
        <w:br/>
      </w:r>
      <w:r>
        <w:rPr>
          <w:rFonts w:eastAsia="標楷體"/>
        </w:rPr>
        <w:t>〈</w:t>
      </w:r>
      <w:r w:rsidRPr="00A37A20">
        <w:rPr>
          <w:rFonts w:eastAsia="標楷體" w:hint="eastAsia"/>
          <w:noProof/>
        </w:rPr>
        <w:t>降低亞急性呼吸病房呼吸器相關肺炎</w:t>
      </w:r>
      <w:r>
        <w:rPr>
          <w:rFonts w:eastAsia="標楷體"/>
        </w:rPr>
        <w:t>〉</w:t>
      </w:r>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t>陳惠玲、黃心樹</w:t>
      </w:r>
      <w:r>
        <w:rPr>
          <w:rFonts w:eastAsia="標楷體" w:hint="eastAsia"/>
        </w:rPr>
        <w:br/>
      </w:r>
      <w:r>
        <w:rPr>
          <w:rFonts w:eastAsia="標楷體"/>
        </w:rPr>
        <w:t>〈</w:t>
      </w:r>
      <w:r w:rsidRPr="00A37A20">
        <w:rPr>
          <w:rFonts w:eastAsia="標楷體" w:hint="eastAsia"/>
          <w:noProof/>
        </w:rPr>
        <w:t>提升母乳哺育自我效能</w:t>
      </w:r>
      <w:r>
        <w:rPr>
          <w:rFonts w:eastAsia="標楷體"/>
        </w:rPr>
        <w:t>〉</w:t>
      </w:r>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t>吳佳蓉</w:t>
      </w:r>
      <w:r>
        <w:rPr>
          <w:rFonts w:eastAsia="標楷體" w:hint="eastAsia"/>
        </w:rPr>
        <w:br/>
      </w:r>
      <w:proofErr w:type="gramStart"/>
      <w:r>
        <w:rPr>
          <w:rFonts w:eastAsia="標楷體"/>
        </w:rPr>
        <w:t>〈</w:t>
      </w:r>
      <w:proofErr w:type="gramEnd"/>
      <w:r w:rsidRPr="00A37A20">
        <w:rPr>
          <w:rFonts w:eastAsia="標楷體"/>
          <w:noProof/>
        </w:rPr>
        <w:t>A validated instrument for assessing teacher’s company of infection precautions.</w:t>
      </w:r>
      <w:r>
        <w:rPr>
          <w:rFonts w:eastAsia="標楷體"/>
        </w:rPr>
        <w:t>〉</w:t>
      </w:r>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b/>
          <w:noProof/>
        </w:rPr>
        <w:t>CHIU,CHU-LING</w:t>
      </w:r>
      <w:r w:rsidRPr="00A37A20">
        <w:rPr>
          <w:rFonts w:eastAsia="標楷體" w:hint="eastAsia"/>
          <w:b/>
          <w:noProof/>
        </w:rPr>
        <w:t>、</w:t>
      </w:r>
      <w:r w:rsidRPr="00A37A20">
        <w:rPr>
          <w:rFonts w:eastAsia="標楷體" w:hint="eastAsia"/>
          <w:b/>
          <w:noProof/>
        </w:rPr>
        <w:t>YANG,SHU-CHEN</w:t>
      </w:r>
      <w:r>
        <w:rPr>
          <w:rFonts w:eastAsia="標楷體" w:hint="eastAsia"/>
        </w:rPr>
        <w:br/>
      </w:r>
      <w:r>
        <w:rPr>
          <w:rFonts w:eastAsia="標楷體"/>
        </w:rPr>
        <w:t>〈</w:t>
      </w:r>
      <w:r w:rsidRPr="00A37A20">
        <w:rPr>
          <w:rFonts w:eastAsia="標楷體"/>
          <w:noProof/>
        </w:rPr>
        <w:t>To Explore the Effect of Acupressure for Premenstrual Syndrome and Life Quality of Female College Students</w:t>
      </w:r>
      <w:r>
        <w:rPr>
          <w:rFonts w:eastAsia="標楷體"/>
        </w:rPr>
        <w:t>〉</w:t>
      </w:r>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t>侯孟伶、謝芳珮</w:t>
      </w:r>
      <w:r>
        <w:rPr>
          <w:rFonts w:eastAsia="標楷體" w:hint="eastAsia"/>
        </w:rPr>
        <w:br/>
      </w:r>
      <w:r>
        <w:rPr>
          <w:rFonts w:eastAsia="標楷體"/>
        </w:rPr>
        <w:t>〈</w:t>
      </w:r>
      <w:r w:rsidRPr="00A37A20">
        <w:rPr>
          <w:rFonts w:eastAsia="標楷體" w:hint="eastAsia"/>
          <w:noProof/>
        </w:rPr>
        <w:t>全人照護守護，特殊餐飲提升計畫</w:t>
      </w:r>
      <w:r>
        <w:rPr>
          <w:rFonts w:eastAsia="標楷體"/>
        </w:rPr>
        <w:t>〉</w:t>
      </w:r>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t>張素蘭、江青桂</w:t>
      </w:r>
      <w:r>
        <w:rPr>
          <w:rFonts w:eastAsia="標楷體" w:hint="eastAsia"/>
        </w:rPr>
        <w:br/>
      </w:r>
      <w:r>
        <w:rPr>
          <w:rFonts w:eastAsia="標楷體"/>
        </w:rPr>
        <w:t>〈</w:t>
      </w:r>
      <w:r w:rsidRPr="00A37A20">
        <w:rPr>
          <w:rFonts w:eastAsia="標楷體" w:hint="eastAsia"/>
          <w:noProof/>
        </w:rPr>
        <w:t>探討失智症家庭照顧者使用長期照顧服務的經驗</w:t>
      </w:r>
      <w:r>
        <w:rPr>
          <w:rFonts w:eastAsia="標楷體"/>
        </w:rPr>
        <w:t>〉</w:t>
      </w:r>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lastRenderedPageBreak/>
        <w:t>黃建華、何泳寬</w:t>
      </w:r>
      <w:r>
        <w:rPr>
          <w:rFonts w:eastAsia="標楷體" w:hint="eastAsia"/>
        </w:rPr>
        <w:br/>
      </w:r>
      <w:r>
        <w:rPr>
          <w:rFonts w:eastAsia="標楷體"/>
        </w:rPr>
        <w:t>〈</w:t>
      </w:r>
      <w:r w:rsidRPr="00A37A20">
        <w:rPr>
          <w:rFonts w:eastAsia="標楷體" w:hint="eastAsia"/>
          <w:noProof/>
        </w:rPr>
        <w:t>輕便型訓練用副木對中風患者手部動作改善之成效</w:t>
      </w:r>
      <w:r>
        <w:rPr>
          <w:rFonts w:eastAsia="標楷體"/>
        </w:rPr>
        <w:t>〉</w:t>
      </w:r>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t>牟家福、何清治</w:t>
      </w:r>
      <w:r>
        <w:rPr>
          <w:rFonts w:eastAsia="標楷體" w:hint="eastAsia"/>
        </w:rPr>
        <w:br/>
      </w:r>
      <w:r>
        <w:rPr>
          <w:rFonts w:eastAsia="標楷體"/>
        </w:rPr>
        <w:t>〈</w:t>
      </w:r>
      <w:r w:rsidRPr="00A37A20">
        <w:rPr>
          <w:rFonts w:eastAsia="標楷體" w:hint="eastAsia"/>
          <w:noProof/>
        </w:rPr>
        <w:t>照顧服務員留任意願相關因素之探討</w:t>
      </w:r>
      <w:r w:rsidRPr="00A37A20">
        <w:rPr>
          <w:rFonts w:eastAsia="標楷體" w:hint="eastAsia"/>
          <w:noProof/>
        </w:rPr>
        <w:t>-</w:t>
      </w:r>
      <w:r w:rsidRPr="00A37A20">
        <w:rPr>
          <w:rFonts w:eastAsia="標楷體" w:hint="eastAsia"/>
          <w:noProof/>
        </w:rPr>
        <w:t>以新北市長照機構為例</w:t>
      </w:r>
      <w:r>
        <w:rPr>
          <w:rFonts w:eastAsia="標楷體"/>
        </w:rPr>
        <w:t>〉</w:t>
      </w:r>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t>林英顏、楊琬甯</w:t>
      </w:r>
      <w:r>
        <w:rPr>
          <w:rFonts w:eastAsia="標楷體" w:hint="eastAsia"/>
        </w:rPr>
        <w:br/>
      </w:r>
      <w:r>
        <w:rPr>
          <w:rFonts w:eastAsia="標楷體"/>
        </w:rPr>
        <w:t>〈</w:t>
      </w:r>
      <w:r w:rsidRPr="00A37A20">
        <w:rPr>
          <w:rFonts w:eastAsia="標楷體" w:hint="eastAsia"/>
          <w:noProof/>
        </w:rPr>
        <w:t>中高齡健檢服務體驗價值與再購意願關係研究</w:t>
      </w:r>
      <w:r w:rsidRPr="00A37A20">
        <w:rPr>
          <w:rFonts w:eastAsia="標楷體" w:hint="eastAsia"/>
          <w:noProof/>
        </w:rPr>
        <w:t>-</w:t>
      </w:r>
      <w:r w:rsidRPr="00A37A20">
        <w:rPr>
          <w:rFonts w:eastAsia="標楷體" w:hint="eastAsia"/>
          <w:noProof/>
        </w:rPr>
        <w:t>以中部某區域醫院為例</w:t>
      </w:r>
      <w:r>
        <w:rPr>
          <w:rFonts w:eastAsia="標楷體"/>
        </w:rPr>
        <w:t>〉</w:t>
      </w:r>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t>陳又菁、蘇錫全</w:t>
      </w:r>
      <w:r>
        <w:rPr>
          <w:rFonts w:eastAsia="標楷體" w:hint="eastAsia"/>
        </w:rPr>
        <w:br/>
      </w:r>
      <w:r>
        <w:rPr>
          <w:rFonts w:eastAsia="標楷體"/>
        </w:rPr>
        <w:t>〈</w:t>
      </w:r>
      <w:r w:rsidRPr="00A37A20">
        <w:rPr>
          <w:rFonts w:eastAsia="標楷體" w:hint="eastAsia"/>
          <w:noProof/>
        </w:rPr>
        <w:t>聽覺障礙兒童自我概念之研究</w:t>
      </w:r>
      <w:r>
        <w:rPr>
          <w:rFonts w:eastAsia="標楷體"/>
        </w:rPr>
        <w:t>〉</w:t>
      </w:r>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t>黃旭良、戴金英</w:t>
      </w:r>
      <w:r>
        <w:rPr>
          <w:rFonts w:eastAsia="標楷體" w:hint="eastAsia"/>
        </w:rPr>
        <w:br/>
      </w:r>
      <w:r>
        <w:rPr>
          <w:rFonts w:eastAsia="標楷體"/>
        </w:rPr>
        <w:t>〈</w:t>
      </w:r>
      <w:r w:rsidRPr="00A37A20">
        <w:rPr>
          <w:rFonts w:eastAsia="標楷體" w:hint="eastAsia"/>
          <w:noProof/>
        </w:rPr>
        <w:t>醫療暴力處置訓練課程對護理之家工作人員之成效</w:t>
      </w:r>
      <w:r>
        <w:rPr>
          <w:rFonts w:eastAsia="標楷體"/>
        </w:rPr>
        <w:t>〉</w:t>
      </w:r>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t>張莉苓、游金靖</w:t>
      </w:r>
      <w:r>
        <w:rPr>
          <w:rFonts w:eastAsia="標楷體" w:hint="eastAsia"/>
        </w:rPr>
        <w:br/>
      </w:r>
      <w:r>
        <w:rPr>
          <w:rFonts w:eastAsia="標楷體"/>
        </w:rPr>
        <w:t>〈</w:t>
      </w:r>
      <w:r w:rsidRPr="00A37A20">
        <w:rPr>
          <w:rFonts w:eastAsia="標楷體" w:hint="eastAsia"/>
          <w:noProof/>
        </w:rPr>
        <w:t>出院準備轉銜長照服務介入措施對降低照顧者焦慮</w:t>
      </w:r>
      <w:r>
        <w:rPr>
          <w:rFonts w:eastAsia="標楷體"/>
        </w:rPr>
        <w:t>〉</w:t>
      </w:r>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t>翁怡靜、戴金英</w:t>
      </w:r>
      <w:r>
        <w:rPr>
          <w:rFonts w:eastAsia="標楷體" w:hint="eastAsia"/>
        </w:rPr>
        <w:br/>
      </w:r>
      <w:proofErr w:type="gramStart"/>
      <w:r>
        <w:rPr>
          <w:rFonts w:eastAsia="標楷體"/>
        </w:rPr>
        <w:t>〈</w:t>
      </w:r>
      <w:proofErr w:type="gramEnd"/>
      <w:r w:rsidRPr="00A37A20">
        <w:rPr>
          <w:rFonts w:eastAsia="標楷體" w:hint="eastAsia"/>
          <w:noProof/>
        </w:rPr>
        <w:t>姿勢擺位對中風後痙攣患者的成效：前趨研究</w:t>
      </w:r>
      <w:proofErr w:type="gramStart"/>
      <w:r>
        <w:rPr>
          <w:rFonts w:eastAsia="標楷體"/>
        </w:rPr>
        <w:t>〉</w:t>
      </w:r>
      <w:proofErr w:type="gramEnd"/>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t>陳盈君</w:t>
      </w:r>
      <w:r>
        <w:rPr>
          <w:rFonts w:eastAsia="標楷體" w:hint="eastAsia"/>
        </w:rPr>
        <w:br/>
      </w:r>
      <w:r>
        <w:rPr>
          <w:rFonts w:eastAsia="標楷體"/>
        </w:rPr>
        <w:t>〈</w:t>
      </w:r>
      <w:r w:rsidRPr="00A37A20">
        <w:rPr>
          <w:rFonts w:eastAsia="標楷體" w:hint="eastAsia"/>
          <w:noProof/>
        </w:rPr>
        <w:t>吞嚥障礙居家整合照顧</w:t>
      </w:r>
      <w:r>
        <w:rPr>
          <w:rFonts w:eastAsia="標楷體"/>
        </w:rPr>
        <w:t>〉</w:t>
      </w:r>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t>呂韻蘋、賴湘芬</w:t>
      </w:r>
      <w:r>
        <w:rPr>
          <w:rFonts w:eastAsia="標楷體" w:hint="eastAsia"/>
        </w:rPr>
        <w:br/>
      </w:r>
      <w:r>
        <w:rPr>
          <w:rFonts w:eastAsia="標楷體"/>
        </w:rPr>
        <w:t>〈</w:t>
      </w:r>
      <w:r w:rsidRPr="00A37A20">
        <w:rPr>
          <w:rFonts w:eastAsia="標楷體" w:hint="eastAsia"/>
          <w:noProof/>
        </w:rPr>
        <w:t>溫水足浴對老人照護品質及睡眠促進之成效初探</w:t>
      </w:r>
      <w:r>
        <w:rPr>
          <w:rFonts w:eastAsia="標楷體"/>
        </w:rPr>
        <w:t>〉</w:t>
      </w:r>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t>駱怡潔</w:t>
      </w:r>
      <w:r>
        <w:rPr>
          <w:rFonts w:eastAsia="標楷體" w:hint="eastAsia"/>
        </w:rPr>
        <w:br/>
      </w:r>
      <w:r>
        <w:rPr>
          <w:rFonts w:eastAsia="標楷體"/>
        </w:rPr>
        <w:t>〈</w:t>
      </w:r>
      <w:r w:rsidRPr="00A37A20">
        <w:rPr>
          <w:rFonts w:eastAsia="標楷體" w:hint="eastAsia"/>
          <w:noProof/>
        </w:rPr>
        <w:t>協助一位首次氣切併吞嚥困難個案之出院準備經驗</w:t>
      </w:r>
      <w:r>
        <w:rPr>
          <w:rFonts w:eastAsia="標楷體"/>
        </w:rPr>
        <w:t>〉</w:t>
      </w:r>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t>廖淑慧、江青桂</w:t>
      </w:r>
      <w:r>
        <w:rPr>
          <w:rFonts w:eastAsia="標楷體" w:hint="eastAsia"/>
        </w:rPr>
        <w:br/>
      </w:r>
      <w:r>
        <w:rPr>
          <w:rFonts w:eastAsia="標楷體"/>
        </w:rPr>
        <w:t>〈</w:t>
      </w:r>
      <w:r w:rsidRPr="00A37A20">
        <w:rPr>
          <w:rFonts w:eastAsia="標楷體" w:hint="eastAsia"/>
          <w:noProof/>
        </w:rPr>
        <w:t>園藝團體方案對思覺失調症個案在自尊及人際互動之成效</w:t>
      </w:r>
      <w:r>
        <w:rPr>
          <w:rFonts w:eastAsia="標楷體"/>
        </w:rPr>
        <w:t>〉</w:t>
      </w:r>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t>張語宸、邱婉婷</w:t>
      </w:r>
      <w:r>
        <w:rPr>
          <w:rFonts w:eastAsia="標楷體" w:hint="eastAsia"/>
        </w:rPr>
        <w:br/>
      </w:r>
      <w:r>
        <w:rPr>
          <w:rFonts w:eastAsia="標楷體"/>
        </w:rPr>
        <w:t>〈</w:t>
      </w:r>
      <w:r w:rsidRPr="00A37A20">
        <w:rPr>
          <w:rFonts w:eastAsia="標楷體" w:hint="eastAsia"/>
          <w:noProof/>
        </w:rPr>
        <w:t>運用探究式教學看全人照護思維</w:t>
      </w:r>
      <w:r w:rsidRPr="00A37A20">
        <w:rPr>
          <w:rFonts w:eastAsia="標楷體" w:hint="eastAsia"/>
          <w:noProof/>
        </w:rPr>
        <w:t>-</w:t>
      </w:r>
      <w:r w:rsidRPr="00A37A20">
        <w:rPr>
          <w:rFonts w:eastAsia="標楷體" w:hint="eastAsia"/>
          <w:noProof/>
        </w:rPr>
        <w:t>以一位反覆手術合併深部靜脈栓塞之卵巢癌婦女照護為例</w:t>
      </w:r>
      <w:r>
        <w:rPr>
          <w:rFonts w:eastAsia="標楷體"/>
        </w:rPr>
        <w:t>〉</w:t>
      </w:r>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t>陳淑萍、林夷真</w:t>
      </w:r>
      <w:r>
        <w:rPr>
          <w:rFonts w:eastAsia="標楷體" w:hint="eastAsia"/>
        </w:rPr>
        <w:br/>
      </w:r>
      <w:r>
        <w:rPr>
          <w:rFonts w:eastAsia="標楷體"/>
        </w:rPr>
        <w:t>〈</w:t>
      </w:r>
      <w:r w:rsidRPr="00A37A20">
        <w:rPr>
          <w:rFonts w:eastAsia="標楷體" w:hint="eastAsia"/>
          <w:noProof/>
        </w:rPr>
        <w:t>提升內科病房護生實習成效之改善專案</w:t>
      </w:r>
      <w:r>
        <w:rPr>
          <w:rFonts w:eastAsia="標楷體"/>
        </w:rPr>
        <w:t>〉</w:t>
      </w:r>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t>陳貞衣、</w:t>
      </w:r>
      <w:r w:rsidRPr="00A37A20">
        <w:rPr>
          <w:rFonts w:eastAsia="標楷體" w:hint="eastAsia"/>
          <w:b/>
          <w:noProof/>
        </w:rPr>
        <w:t>CHEN JHEN-YI</w:t>
      </w:r>
      <w:r>
        <w:rPr>
          <w:rFonts w:eastAsia="標楷體" w:hint="eastAsia"/>
        </w:rPr>
        <w:br/>
      </w:r>
      <w:r>
        <w:rPr>
          <w:rFonts w:eastAsia="標楷體"/>
        </w:rPr>
        <w:t>〈</w:t>
      </w:r>
      <w:r w:rsidRPr="00A37A20">
        <w:rPr>
          <w:rFonts w:eastAsia="標楷體" w:hint="eastAsia"/>
          <w:noProof/>
        </w:rPr>
        <w:t>住院恐懼概念分析</w:t>
      </w:r>
      <w:r>
        <w:rPr>
          <w:rFonts w:eastAsia="標楷體"/>
        </w:rPr>
        <w:t>〉</w:t>
      </w:r>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t>黃孟淩</w:t>
      </w:r>
      <w:r>
        <w:rPr>
          <w:rFonts w:eastAsia="標楷體" w:hint="eastAsia"/>
        </w:rPr>
        <w:br/>
      </w:r>
      <w:r>
        <w:rPr>
          <w:rFonts w:eastAsia="標楷體"/>
        </w:rPr>
        <w:t>〈</w:t>
      </w:r>
      <w:r w:rsidRPr="00A37A20">
        <w:rPr>
          <w:rFonts w:eastAsia="標楷體" w:hint="eastAsia"/>
          <w:noProof/>
        </w:rPr>
        <w:t>模擬體驗策略於護理科學生技能學習的成效</w:t>
      </w:r>
      <w:r>
        <w:rPr>
          <w:rFonts w:eastAsia="標楷體"/>
        </w:rPr>
        <w:t>〉</w:t>
      </w:r>
    </w:p>
    <w:p w:rsidR="00E51E05" w:rsidRDefault="00E51E05" w:rsidP="00600877">
      <w:pPr>
        <w:numPr>
          <w:ilvl w:val="0"/>
          <w:numId w:val="1"/>
        </w:numPr>
        <w:overflowPunct w:val="0"/>
        <w:autoSpaceDE w:val="0"/>
        <w:autoSpaceDN w:val="0"/>
        <w:ind w:left="483" w:hangingChars="201" w:hanging="483"/>
        <w:rPr>
          <w:rFonts w:eastAsia="標楷體" w:hint="eastAsia"/>
        </w:rPr>
      </w:pPr>
      <w:r w:rsidRPr="00A37A20">
        <w:rPr>
          <w:rFonts w:eastAsia="標楷體" w:hint="eastAsia"/>
          <w:b/>
          <w:noProof/>
        </w:rPr>
        <w:t>陳育潔、曾怡蓉</w:t>
      </w:r>
      <w:r>
        <w:rPr>
          <w:rFonts w:eastAsia="標楷體" w:hint="eastAsia"/>
        </w:rPr>
        <w:br/>
      </w:r>
      <w:r>
        <w:rPr>
          <w:rFonts w:eastAsia="標楷體"/>
        </w:rPr>
        <w:t>〈</w:t>
      </w:r>
      <w:r w:rsidRPr="00A37A20">
        <w:rPr>
          <w:rFonts w:eastAsia="標楷體" w:hint="eastAsia"/>
          <w:noProof/>
        </w:rPr>
        <w:t>民眾與護生對護理專業形象之看法</w:t>
      </w:r>
      <w:r>
        <w:rPr>
          <w:rFonts w:eastAsia="標楷體"/>
        </w:rPr>
        <w:t>〉</w:t>
      </w:r>
    </w:p>
    <w:p w:rsidR="00E51E05" w:rsidRPr="00E51E05" w:rsidRDefault="00E51E05" w:rsidP="00600877">
      <w:pPr>
        <w:numPr>
          <w:ilvl w:val="0"/>
          <w:numId w:val="1"/>
        </w:numPr>
        <w:overflowPunct w:val="0"/>
        <w:autoSpaceDE w:val="0"/>
        <w:autoSpaceDN w:val="0"/>
        <w:ind w:left="483" w:hangingChars="201" w:hanging="483"/>
        <w:rPr>
          <w:rFonts w:eastAsia="標楷體" w:hint="eastAsia"/>
        </w:rPr>
      </w:pPr>
      <w:r w:rsidRPr="00E51E05">
        <w:rPr>
          <w:rFonts w:eastAsia="標楷體"/>
          <w:b/>
          <w:noProof/>
        </w:rPr>
        <w:t>Ching-Kuei Chiang</w:t>
      </w:r>
      <w:r w:rsidRPr="00E51E05">
        <w:rPr>
          <w:rFonts w:eastAsia="標楷體" w:hint="eastAsia"/>
          <w:b/>
          <w:noProof/>
        </w:rPr>
        <w:t>、</w:t>
      </w:r>
      <w:r w:rsidRPr="00E51E05">
        <w:rPr>
          <w:rFonts w:eastAsia="標楷體" w:hint="eastAsia"/>
          <w:b/>
          <w:noProof/>
        </w:rPr>
        <w:t>Yen-Hung Chu</w:t>
      </w:r>
      <w:r w:rsidRPr="00E51E05">
        <w:rPr>
          <w:rFonts w:eastAsia="標楷體" w:hint="eastAsia"/>
        </w:rPr>
        <w:br/>
      </w:r>
      <w:r w:rsidRPr="00E51E05">
        <w:rPr>
          <w:rFonts w:eastAsia="標楷體"/>
        </w:rPr>
        <w:t>〈</w:t>
      </w:r>
      <w:r w:rsidRPr="00E51E05">
        <w:rPr>
          <w:rFonts w:eastAsia="標楷體"/>
          <w:noProof/>
        </w:rPr>
        <w:t>The Learning and Employment Experiences of Nursing Program of Industry-Academia Cooperation in the University Stage</w:t>
      </w:r>
      <w:r w:rsidRPr="00E51E05">
        <w:rPr>
          <w:rFonts w:eastAsia="標楷體"/>
        </w:rPr>
        <w:t>〉</w:t>
      </w:r>
      <w:bookmarkEnd w:id="0"/>
    </w:p>
    <w:sectPr w:rsidR="00E51E05" w:rsidRPr="00E51E05" w:rsidSect="00E51E05">
      <w:type w:val="continuous"/>
      <w:pgSz w:w="11906" w:h="16838"/>
      <w:pgMar w:top="1078" w:right="866" w:bottom="851" w:left="96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1AF8" w:rsidRDefault="00D11AF8" w:rsidP="00F64ED8">
      <w:r>
        <w:separator/>
      </w:r>
    </w:p>
  </w:endnote>
  <w:endnote w:type="continuationSeparator" w:id="0">
    <w:p w:rsidR="00D11AF8" w:rsidRDefault="00D11AF8" w:rsidP="00F64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DFKai-SB"/>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1AF8" w:rsidRDefault="00D11AF8" w:rsidP="00F64ED8">
      <w:r>
        <w:separator/>
      </w:r>
    </w:p>
  </w:footnote>
  <w:footnote w:type="continuationSeparator" w:id="0">
    <w:p w:rsidR="00D11AF8" w:rsidRDefault="00D11AF8" w:rsidP="00F64E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7646DB"/>
    <w:multiLevelType w:val="hybridMultilevel"/>
    <w:tmpl w:val="263AFC3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2"/>
  <w:drawingGridHorizontalSpacing w:val="12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838"/>
    <w:rsid w:val="00042669"/>
    <w:rsid w:val="00050C12"/>
    <w:rsid w:val="00084770"/>
    <w:rsid w:val="000E7182"/>
    <w:rsid w:val="00163F51"/>
    <w:rsid w:val="001713C9"/>
    <w:rsid w:val="00173AF9"/>
    <w:rsid w:val="001E05BF"/>
    <w:rsid w:val="002A5289"/>
    <w:rsid w:val="002D6E99"/>
    <w:rsid w:val="002E1A9F"/>
    <w:rsid w:val="002F13E9"/>
    <w:rsid w:val="00301838"/>
    <w:rsid w:val="003909B4"/>
    <w:rsid w:val="00440983"/>
    <w:rsid w:val="00446BD9"/>
    <w:rsid w:val="004A2F19"/>
    <w:rsid w:val="004F2DD3"/>
    <w:rsid w:val="005262E5"/>
    <w:rsid w:val="00597655"/>
    <w:rsid w:val="00600877"/>
    <w:rsid w:val="00622AD7"/>
    <w:rsid w:val="006F4743"/>
    <w:rsid w:val="00747F6D"/>
    <w:rsid w:val="007E7217"/>
    <w:rsid w:val="00873E76"/>
    <w:rsid w:val="00882964"/>
    <w:rsid w:val="00893534"/>
    <w:rsid w:val="008D5A30"/>
    <w:rsid w:val="008F1E2C"/>
    <w:rsid w:val="00951B06"/>
    <w:rsid w:val="009922C9"/>
    <w:rsid w:val="009D1A63"/>
    <w:rsid w:val="009F6CB2"/>
    <w:rsid w:val="00A11D0E"/>
    <w:rsid w:val="00A16FED"/>
    <w:rsid w:val="00A25357"/>
    <w:rsid w:val="00AA35FC"/>
    <w:rsid w:val="00AA677E"/>
    <w:rsid w:val="00AB3FEE"/>
    <w:rsid w:val="00B44224"/>
    <w:rsid w:val="00BA2DA9"/>
    <w:rsid w:val="00BC5F6F"/>
    <w:rsid w:val="00BE29A8"/>
    <w:rsid w:val="00C0500D"/>
    <w:rsid w:val="00C126CE"/>
    <w:rsid w:val="00C50BF5"/>
    <w:rsid w:val="00C6689D"/>
    <w:rsid w:val="00CB0615"/>
    <w:rsid w:val="00CB17AC"/>
    <w:rsid w:val="00CB20E0"/>
    <w:rsid w:val="00CC64E2"/>
    <w:rsid w:val="00D11AF8"/>
    <w:rsid w:val="00D13DEE"/>
    <w:rsid w:val="00DB2AEB"/>
    <w:rsid w:val="00E14144"/>
    <w:rsid w:val="00E307FB"/>
    <w:rsid w:val="00E43AC9"/>
    <w:rsid w:val="00E51E05"/>
    <w:rsid w:val="00EF1E7E"/>
    <w:rsid w:val="00F36C82"/>
    <w:rsid w:val="00F64ED8"/>
    <w:rsid w:val="00F8008B"/>
    <w:rsid w:val="00FA61C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szCs w:val="24"/>
    </w:rPr>
  </w:style>
  <w:style w:type="paragraph" w:styleId="4">
    <w:name w:val="heading 4"/>
    <w:basedOn w:val="a"/>
    <w:next w:val="a"/>
    <w:qFormat/>
    <w:rsid w:val="00163F51"/>
    <w:pPr>
      <w:keepNext/>
      <w:spacing w:line="720" w:lineRule="auto"/>
      <w:jc w:val="right"/>
      <w:outlineLvl w:val="3"/>
    </w:pPr>
    <w:rPr>
      <w:rFonts w:eastAsia="標楷體"/>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3">
    <w:name w:val="標題3"/>
    <w:basedOn w:val="a"/>
    <w:rsid w:val="00622AD7"/>
    <w:pPr>
      <w:adjustRightInd w:val="0"/>
      <w:snapToGrid w:val="0"/>
      <w:spacing w:beforeLines="50" w:before="120" w:line="300" w:lineRule="auto"/>
      <w:ind w:rightChars="50" w:right="120"/>
    </w:pPr>
    <w:rPr>
      <w:rFonts w:eastAsia="標楷體"/>
      <w:b/>
    </w:rPr>
  </w:style>
  <w:style w:type="character" w:styleId="a3">
    <w:name w:val="Strong"/>
    <w:qFormat/>
    <w:rsid w:val="00301838"/>
    <w:rPr>
      <w:b/>
      <w:bCs/>
    </w:rPr>
  </w:style>
  <w:style w:type="paragraph" w:styleId="a4">
    <w:name w:val="Title"/>
    <w:basedOn w:val="a"/>
    <w:next w:val="a"/>
    <w:link w:val="a5"/>
    <w:qFormat/>
    <w:rsid w:val="006F4743"/>
    <w:pPr>
      <w:widowControl/>
      <w:adjustRightInd w:val="0"/>
      <w:snapToGrid w:val="0"/>
      <w:spacing w:before="240" w:after="60" w:line="360" w:lineRule="auto"/>
      <w:jc w:val="center"/>
      <w:outlineLvl w:val="0"/>
    </w:pPr>
    <w:rPr>
      <w:rFonts w:ascii="Cambria" w:eastAsia="Times New Roman" w:hAnsi="Cambria"/>
      <w:b/>
      <w:bCs/>
      <w:kern w:val="0"/>
      <w:sz w:val="28"/>
      <w:szCs w:val="32"/>
      <w:lang w:eastAsia="en-US"/>
    </w:rPr>
  </w:style>
  <w:style w:type="character" w:customStyle="1" w:styleId="a5">
    <w:name w:val="標題 字元"/>
    <w:link w:val="a4"/>
    <w:rsid w:val="006F4743"/>
    <w:rPr>
      <w:rFonts w:ascii="Cambria" w:eastAsia="Times New Roman" w:hAnsi="Cambria"/>
      <w:b/>
      <w:bCs/>
      <w:sz w:val="28"/>
      <w:szCs w:val="32"/>
      <w:lang w:eastAsia="en-US"/>
    </w:rPr>
  </w:style>
  <w:style w:type="paragraph" w:customStyle="1" w:styleId="Default">
    <w:name w:val="Default"/>
    <w:rsid w:val="006F4743"/>
    <w:pPr>
      <w:widowControl w:val="0"/>
      <w:autoSpaceDE w:val="0"/>
      <w:autoSpaceDN w:val="0"/>
      <w:adjustRightInd w:val="0"/>
    </w:pPr>
    <w:rPr>
      <w:color w:val="000000"/>
      <w:sz w:val="24"/>
      <w:szCs w:val="24"/>
    </w:rPr>
  </w:style>
  <w:style w:type="paragraph" w:styleId="a6">
    <w:name w:val="header"/>
    <w:basedOn w:val="a"/>
    <w:link w:val="a7"/>
    <w:rsid w:val="00F64ED8"/>
    <w:pPr>
      <w:tabs>
        <w:tab w:val="center" w:pos="4153"/>
        <w:tab w:val="right" w:pos="8306"/>
      </w:tabs>
      <w:snapToGrid w:val="0"/>
    </w:pPr>
    <w:rPr>
      <w:sz w:val="20"/>
      <w:szCs w:val="20"/>
    </w:rPr>
  </w:style>
  <w:style w:type="character" w:customStyle="1" w:styleId="a7">
    <w:name w:val="頁首 字元"/>
    <w:basedOn w:val="a0"/>
    <w:link w:val="a6"/>
    <w:rsid w:val="00F64ED8"/>
    <w:rPr>
      <w:kern w:val="2"/>
    </w:rPr>
  </w:style>
  <w:style w:type="paragraph" w:styleId="a8">
    <w:name w:val="footer"/>
    <w:basedOn w:val="a"/>
    <w:link w:val="a9"/>
    <w:rsid w:val="00F64ED8"/>
    <w:pPr>
      <w:tabs>
        <w:tab w:val="center" w:pos="4153"/>
        <w:tab w:val="right" w:pos="8306"/>
      </w:tabs>
      <w:snapToGrid w:val="0"/>
    </w:pPr>
    <w:rPr>
      <w:sz w:val="20"/>
      <w:szCs w:val="20"/>
    </w:rPr>
  </w:style>
  <w:style w:type="character" w:customStyle="1" w:styleId="a9">
    <w:name w:val="頁尾 字元"/>
    <w:basedOn w:val="a0"/>
    <w:link w:val="a8"/>
    <w:rsid w:val="00F64ED8"/>
    <w:rPr>
      <w:ker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szCs w:val="24"/>
    </w:rPr>
  </w:style>
  <w:style w:type="paragraph" w:styleId="4">
    <w:name w:val="heading 4"/>
    <w:basedOn w:val="a"/>
    <w:next w:val="a"/>
    <w:qFormat/>
    <w:rsid w:val="00163F51"/>
    <w:pPr>
      <w:keepNext/>
      <w:spacing w:line="720" w:lineRule="auto"/>
      <w:jc w:val="right"/>
      <w:outlineLvl w:val="3"/>
    </w:pPr>
    <w:rPr>
      <w:rFonts w:eastAsia="標楷體"/>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3">
    <w:name w:val="標題3"/>
    <w:basedOn w:val="a"/>
    <w:rsid w:val="00622AD7"/>
    <w:pPr>
      <w:adjustRightInd w:val="0"/>
      <w:snapToGrid w:val="0"/>
      <w:spacing w:beforeLines="50" w:before="120" w:line="300" w:lineRule="auto"/>
      <w:ind w:rightChars="50" w:right="120"/>
    </w:pPr>
    <w:rPr>
      <w:rFonts w:eastAsia="標楷體"/>
      <w:b/>
    </w:rPr>
  </w:style>
  <w:style w:type="character" w:styleId="a3">
    <w:name w:val="Strong"/>
    <w:qFormat/>
    <w:rsid w:val="00301838"/>
    <w:rPr>
      <w:b/>
      <w:bCs/>
    </w:rPr>
  </w:style>
  <w:style w:type="paragraph" w:styleId="a4">
    <w:name w:val="Title"/>
    <w:basedOn w:val="a"/>
    <w:next w:val="a"/>
    <w:link w:val="a5"/>
    <w:qFormat/>
    <w:rsid w:val="006F4743"/>
    <w:pPr>
      <w:widowControl/>
      <w:adjustRightInd w:val="0"/>
      <w:snapToGrid w:val="0"/>
      <w:spacing w:before="240" w:after="60" w:line="360" w:lineRule="auto"/>
      <w:jc w:val="center"/>
      <w:outlineLvl w:val="0"/>
    </w:pPr>
    <w:rPr>
      <w:rFonts w:ascii="Cambria" w:eastAsia="Times New Roman" w:hAnsi="Cambria"/>
      <w:b/>
      <w:bCs/>
      <w:kern w:val="0"/>
      <w:sz w:val="28"/>
      <w:szCs w:val="32"/>
      <w:lang w:eastAsia="en-US"/>
    </w:rPr>
  </w:style>
  <w:style w:type="character" w:customStyle="1" w:styleId="a5">
    <w:name w:val="標題 字元"/>
    <w:link w:val="a4"/>
    <w:rsid w:val="006F4743"/>
    <w:rPr>
      <w:rFonts w:ascii="Cambria" w:eastAsia="Times New Roman" w:hAnsi="Cambria"/>
      <w:b/>
      <w:bCs/>
      <w:sz w:val="28"/>
      <w:szCs w:val="32"/>
      <w:lang w:eastAsia="en-US"/>
    </w:rPr>
  </w:style>
  <w:style w:type="paragraph" w:customStyle="1" w:styleId="Default">
    <w:name w:val="Default"/>
    <w:rsid w:val="006F4743"/>
    <w:pPr>
      <w:widowControl w:val="0"/>
      <w:autoSpaceDE w:val="0"/>
      <w:autoSpaceDN w:val="0"/>
      <w:adjustRightInd w:val="0"/>
    </w:pPr>
    <w:rPr>
      <w:color w:val="000000"/>
      <w:sz w:val="24"/>
      <w:szCs w:val="24"/>
    </w:rPr>
  </w:style>
  <w:style w:type="paragraph" w:styleId="a6">
    <w:name w:val="header"/>
    <w:basedOn w:val="a"/>
    <w:link w:val="a7"/>
    <w:rsid w:val="00F64ED8"/>
    <w:pPr>
      <w:tabs>
        <w:tab w:val="center" w:pos="4153"/>
        <w:tab w:val="right" w:pos="8306"/>
      </w:tabs>
      <w:snapToGrid w:val="0"/>
    </w:pPr>
    <w:rPr>
      <w:sz w:val="20"/>
      <w:szCs w:val="20"/>
    </w:rPr>
  </w:style>
  <w:style w:type="character" w:customStyle="1" w:styleId="a7">
    <w:name w:val="頁首 字元"/>
    <w:basedOn w:val="a0"/>
    <w:link w:val="a6"/>
    <w:rsid w:val="00F64ED8"/>
    <w:rPr>
      <w:kern w:val="2"/>
    </w:rPr>
  </w:style>
  <w:style w:type="paragraph" w:styleId="a8">
    <w:name w:val="footer"/>
    <w:basedOn w:val="a"/>
    <w:link w:val="a9"/>
    <w:rsid w:val="00F64ED8"/>
    <w:pPr>
      <w:tabs>
        <w:tab w:val="center" w:pos="4153"/>
        <w:tab w:val="right" w:pos="8306"/>
      </w:tabs>
      <w:snapToGrid w:val="0"/>
    </w:pPr>
    <w:rPr>
      <w:sz w:val="20"/>
      <w:szCs w:val="20"/>
    </w:rPr>
  </w:style>
  <w:style w:type="character" w:customStyle="1" w:styleId="a9">
    <w:name w:val="頁尾 字元"/>
    <w:basedOn w:val="a0"/>
    <w:link w:val="a8"/>
    <w:rsid w:val="00F64ED8"/>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BA0B33-8469-418E-BA40-E9340C14B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653</Words>
  <Characters>3728</Characters>
  <Application>Microsoft Office Word</Application>
  <DocSecurity>0</DocSecurity>
  <Lines>31</Lines>
  <Paragraphs>8</Paragraphs>
  <ScaleCrop>false</ScaleCrop>
  <Company>NONE</Company>
  <LinksUpToDate>false</LinksUpToDate>
  <CharactersWithSpaces>4373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List of Speaker</dc:title>
  <dc:creator>SuperXP</dc:creator>
  <cp:lastModifiedBy>user</cp:lastModifiedBy>
  <cp:revision>2</cp:revision>
  <cp:lastPrinted>2014-05-27T01:56:00Z</cp:lastPrinted>
  <dcterms:created xsi:type="dcterms:W3CDTF">2021-05-12T08:52:00Z</dcterms:created>
  <dcterms:modified xsi:type="dcterms:W3CDTF">2021-05-12T08:54:00Z</dcterms:modified>
</cp:coreProperties>
</file>